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val="en-US"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黑体" w:eastAsia="黑体"/>
          <w:sz w:val="32"/>
          <w:lang w:val="en-US" w:eastAsia="zh-CN"/>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lang w:val="en-US" w:eastAsia="zh-CN"/>
        </w:rPr>
      </w:pPr>
      <w:r>
        <w:rPr>
          <w:rFonts w:hint="eastAsia" w:ascii="仿宋_GB2312" w:eastAsia="仿宋_GB2312"/>
          <w:sz w:val="32"/>
        </w:rPr>
        <w:t>慈教建〔2021〕</w:t>
      </w:r>
      <w:r>
        <w:rPr>
          <w:rFonts w:hint="eastAsia" w:ascii="仿宋_GB2312" w:eastAsia="仿宋_GB2312"/>
          <w:sz w:val="32"/>
          <w:lang w:val="en-US" w:eastAsia="zh-CN"/>
        </w:rPr>
        <w:t>16</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　　　 　　签发人：</w:t>
      </w:r>
      <w:r>
        <w:rPr>
          <w:rFonts w:hint="eastAsia" w:ascii="楷体" w:hAnsi="楷体" w:eastAsia="楷体" w:cs="楷体"/>
          <w:sz w:val="32"/>
          <w:lang w:eastAsia="zh-CN"/>
        </w:rPr>
        <w:t>王建成</w:t>
      </w:r>
    </w:p>
    <w:p>
      <w:pPr>
        <w:spacing w:line="500" w:lineRule="exact"/>
        <w:rPr>
          <w:rFonts w:hint="default" w:ascii="仿宋_GB2312" w:eastAsia="仿宋_GB2312"/>
          <w:sz w:val="32"/>
          <w:u w:val="thick" w:color="FF0000"/>
          <w:lang w:val="en-US" w:eastAsia="zh-CN"/>
        </w:rPr>
      </w:pPr>
      <w:r>
        <w:rPr>
          <w:rFonts w:hint="eastAsia" w:ascii="仿宋_GB2312" w:eastAsia="仿宋_GB2312"/>
          <w:sz w:val="32"/>
          <w:u w:val="thick" w:color="FF0000"/>
          <w:lang w:val="en-US" w:eastAsia="zh-CN"/>
        </w:rPr>
        <w:t xml:space="preserve">                                                          </w:t>
      </w:r>
    </w:p>
    <w:p>
      <w:pPr>
        <w:spacing w:line="420" w:lineRule="exact"/>
        <w:rPr>
          <w:rFonts w:hint="eastAsia" w:ascii="仿宋_GB2312" w:eastAsia="仿宋_GB2312"/>
          <w:sz w:val="32"/>
        </w:rPr>
      </w:pPr>
    </w:p>
    <w:p>
      <w:pPr>
        <w:spacing w:line="420" w:lineRule="exact"/>
        <w:rPr>
          <w:rFonts w:hint="eastAsia" w:ascii="仿宋_GB2312" w:eastAsia="仿宋_GB2312"/>
          <w:sz w:val="32"/>
        </w:rPr>
      </w:pPr>
    </w:p>
    <w:p>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对市十七届人大五次会议第</w:t>
      </w:r>
      <w:r>
        <w:rPr>
          <w:rFonts w:hint="eastAsia" w:ascii="方正小标宋简体" w:eastAsia="方正小标宋简体"/>
          <w:sz w:val="44"/>
          <w:szCs w:val="44"/>
          <w:lang w:val="en-US" w:eastAsia="zh-CN"/>
        </w:rPr>
        <w:t>173</w:t>
      </w:r>
      <w:r>
        <w:rPr>
          <w:rFonts w:hint="eastAsia" w:ascii="方正小标宋简体" w:eastAsia="方正小标宋简体"/>
          <w:sz w:val="44"/>
          <w:szCs w:val="44"/>
        </w:rPr>
        <w:t>号建议的答复</w:t>
      </w:r>
    </w:p>
    <w:p>
      <w:pPr>
        <w:spacing w:line="42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余亚娜代表：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sz w:val="32"/>
          <w:lang w:val="en-US" w:eastAsia="zh-CN"/>
        </w:rPr>
      </w:pPr>
      <w:r>
        <w:rPr>
          <w:rFonts w:hint="eastAsia" w:ascii="仿宋_GB2312" w:eastAsia="仿宋_GB2312"/>
          <w:sz w:val="32"/>
          <w:lang w:val="en-US" w:eastAsia="zh-CN"/>
        </w:rPr>
        <w:t xml:space="preserve">    您提出的《关于小学课桌安装栏杆预防近视的建议》已收悉，现答复如下：</w:t>
      </w: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r>
        <w:rPr>
          <w:rFonts w:hint="eastAsia" w:ascii="仿宋_GB2312" w:eastAsia="仿宋_GB2312"/>
          <w:sz w:val="32"/>
          <w:lang w:val="en-US" w:eastAsia="zh-CN"/>
        </w:rPr>
        <w:t>首先感谢您对教育的关心和支持。近视综合防控应该是一项系统工程，有效办法是要做到源头防控、科学防控、系统近控和精密智控。要在“防”和“控”上下功夫。针对学龄前儿童、小学低年级学生和未近视学生，做到早筛查、早预警、早干预，精准掌握其视觉健康动态，坚决守住近视率红线。针对近视学生，引导学生和家长加强对近视的规范化矫正和干预，延缓近视的深度发展，切实落实好“控”的举措。</w:t>
      </w: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r>
        <w:rPr>
          <w:rFonts w:hint="eastAsia" w:ascii="仿宋_GB2312" w:eastAsia="仿宋_GB2312"/>
          <w:sz w:val="32"/>
          <w:lang w:val="en-US" w:eastAsia="zh-CN"/>
        </w:rPr>
        <w:t>干预学生视力近视的措施多种多样，如少使用电子产品、减少学生持续用眼时间、多运动多锻炼、正确的读写姿势等。安装装有铁架的新型防近视课桌椅的确是防近的一种好措施，也已列入我市医校近视防控圈建设的四所学校学生近视干预措施之一。我们将在实验的基础上予以推广。</w:t>
      </w: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r>
        <w:rPr>
          <w:rFonts w:hint="eastAsia" w:ascii="仿宋_GB2312" w:eastAsia="仿宋_GB2312"/>
          <w:sz w:val="32"/>
          <w:lang w:val="en-US" w:eastAsia="zh-CN"/>
        </w:rPr>
        <w:t>希望您继续关心、支持教育，为学生创造一个良好的学习环境共同努力。</w:t>
      </w: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default"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0"/>
        <w:textAlignment w:val="auto"/>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954" w:firstLineChars="1593"/>
        <w:textAlignment w:val="auto"/>
        <w:rPr>
          <w:rFonts w:hint="eastAsia" w:ascii="仿宋_GB2312" w:eastAsia="仿宋_GB2312"/>
          <w:sz w:val="32"/>
          <w:lang w:val="en-US" w:eastAsia="zh-CN"/>
        </w:rPr>
      </w:pPr>
      <w:r>
        <w:rPr>
          <w:rFonts w:hint="eastAsia" w:ascii="仿宋_GB2312" w:eastAsia="仿宋_GB2312"/>
          <w:sz w:val="32"/>
          <w:lang w:val="en-US" w:eastAsia="zh-CN"/>
        </w:rPr>
        <w:t>慈溪市教育局</w:t>
      </w:r>
    </w:p>
    <w:p>
      <w:pPr>
        <w:keepNext w:val="0"/>
        <w:keepLines w:val="0"/>
        <w:pageBreakBefore w:val="0"/>
        <w:widowControl w:val="0"/>
        <w:kinsoku/>
        <w:wordWrap/>
        <w:overflowPunct/>
        <w:topLinePunct w:val="0"/>
        <w:autoSpaceDE/>
        <w:autoSpaceDN/>
        <w:bidi w:val="0"/>
        <w:adjustRightInd/>
        <w:snapToGrid/>
        <w:spacing w:line="240" w:lineRule="auto"/>
        <w:ind w:firstLine="4665" w:firstLineChars="1500"/>
        <w:textAlignment w:val="auto"/>
        <w:rPr>
          <w:rFonts w:hint="eastAsia" w:ascii="仿宋_GB2312" w:eastAsia="仿宋_GB2312"/>
          <w:sz w:val="32"/>
          <w:lang w:val="en-US" w:eastAsia="zh-CN"/>
        </w:rPr>
      </w:pPr>
      <w:r>
        <w:rPr>
          <w:rFonts w:hint="eastAsia" w:ascii="仿宋_GB2312" w:eastAsia="仿宋_GB2312"/>
          <w:sz w:val="32"/>
          <w:lang w:val="en-US" w:eastAsia="zh-CN"/>
        </w:rPr>
        <w:t>2021年6月24</w:t>
      </w:r>
      <w:bookmarkStart w:id="0" w:name="_GoBack"/>
      <w:bookmarkEnd w:id="0"/>
      <w:r>
        <w:rPr>
          <w:rFonts w:hint="eastAsia" w:ascii="仿宋_GB2312" w:eastAsia="仿宋_GB2312"/>
          <w:sz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仿宋_GB2312" w:hAnsi="Times New Roman" w:eastAsia="仿宋_GB2312" w:cs="Times New Roman"/>
          <w:sz w:val="32"/>
          <w:lang w:eastAsia="zh-CN"/>
        </w:rPr>
      </w:pPr>
      <w:r>
        <w:rPr>
          <w:rFonts w:hint="eastAsia" w:ascii="仿宋_GB2312" w:eastAsia="仿宋_GB2312"/>
          <w:sz w:val="32"/>
        </w:rPr>
        <w:t>抄</w:t>
      </w:r>
      <w:r>
        <w:rPr>
          <w:rFonts w:hint="eastAsia" w:ascii="仿宋_GB2312" w:eastAsia="仿宋_GB2312"/>
          <w:sz w:val="32"/>
          <w:lang w:val="en-US" w:eastAsia="zh-CN"/>
        </w:rPr>
        <w:t xml:space="preserve">    </w:t>
      </w:r>
      <w:r>
        <w:rPr>
          <w:rFonts w:hint="eastAsia" w:ascii="仿宋_GB2312" w:eastAsia="仿宋_GB2312"/>
          <w:sz w:val="32"/>
        </w:rPr>
        <w:t>送：</w:t>
      </w:r>
      <w:r>
        <w:rPr>
          <w:rFonts w:hint="eastAsia" w:ascii="仿宋_GB2312" w:eastAsia="仿宋_GB2312"/>
          <w:sz w:val="32"/>
          <w:lang w:eastAsia="zh-CN"/>
        </w:rPr>
        <w:t>市人大代表工委，市政府办公室，市财政局，市卫生健康局。</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left"/>
        <w:textAlignment w:val="auto"/>
        <w:rPr>
          <w:rFonts w:hint="eastAsia" w:ascii="仿宋_GB2312" w:hAnsi="Times New Roman" w:eastAsia="仿宋_GB2312" w:cs="Times New Roman"/>
          <w:sz w:val="32"/>
          <w:lang w:eastAsia="zh-CN"/>
        </w:rPr>
      </w:pPr>
      <w:r>
        <w:rPr>
          <w:rFonts w:hint="eastAsia" w:ascii="仿宋_GB2312" w:hAnsi="Times New Roman" w:eastAsia="仿宋_GB2312" w:cs="Times New Roman"/>
          <w:sz w:val="32"/>
          <w:lang w:eastAsia="zh-CN"/>
        </w:rPr>
        <w:t>联 系 人：</w:t>
      </w:r>
      <w:r>
        <w:rPr>
          <w:rFonts w:hint="eastAsia" w:ascii="仿宋_GB2312" w:eastAsia="仿宋_GB2312" w:cs="Times New Roman"/>
          <w:sz w:val="32"/>
          <w:lang w:eastAsia="zh-CN"/>
        </w:rPr>
        <w:t>林雪伟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eastAsia="仿宋_GB2312"/>
          <w:spacing w:val="-4"/>
          <w:sz w:val="32"/>
          <w:lang w:val="en-US" w:eastAsia="zh-CN"/>
        </w:rPr>
      </w:pPr>
      <w:r>
        <w:rPr>
          <w:rFonts w:hint="eastAsia" w:ascii="仿宋_GB2312" w:eastAsia="仿宋_GB2312"/>
          <w:sz w:val="32"/>
          <w:lang w:val="en-US" w:eastAsia="zh-CN"/>
        </w:rPr>
        <w:t xml:space="preserve">    </w:t>
      </w:r>
      <w:r>
        <w:rPr>
          <w:rFonts w:hint="eastAsia" w:ascii="仿宋_GB2312" w:eastAsia="仿宋_GB2312"/>
          <w:sz w:val="32"/>
        </w:rPr>
        <w:t>联系电话：</w:t>
      </w:r>
      <w:r>
        <w:rPr>
          <w:rFonts w:hint="eastAsia" w:ascii="仿宋_GB2312" w:eastAsia="仿宋_GB2312"/>
          <w:sz w:val="32"/>
          <w:lang w:val="en-US" w:eastAsia="zh-CN"/>
        </w:rPr>
        <w:t>63919029</w:t>
      </w:r>
    </w:p>
    <w:p>
      <w:pPr>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5" w:left="1588" w:header="1021" w:footer="1588" w:gutter="0"/>
      <w:pgNumType w:fmt="decimal" w:start="1"/>
      <w:cols w:space="720"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44" w:firstLine="36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F7548"/>
    <w:rsid w:val="09FA6541"/>
    <w:rsid w:val="0E1104B1"/>
    <w:rsid w:val="3E2624ED"/>
    <w:rsid w:val="4A860E5C"/>
    <w:rsid w:val="5EFE4DC4"/>
    <w:rsid w:val="727F7548"/>
    <w:rsid w:val="77773FD6"/>
    <w:rsid w:val="78BA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2021-06-21T06:49:00Z</dcterms:created>
  <dc:creator>Administrator</dc:creator>
  <cp:lastModifiedBy>Administrator</cp:lastModifiedBy>
  <dcterms:modified xsi:type="dcterms:W3CDTF">2021-06-25T03:50:11Z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