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B4" w:rsidRDefault="00C71AB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71AB4" w:rsidRDefault="00C71AB4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C71AB4" w:rsidRDefault="00942D98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关于加强企业创新的建议</w:t>
      </w:r>
    </w:p>
    <w:p w:rsidR="00C71AB4" w:rsidRDefault="00C71AB4">
      <w:pPr>
        <w:spacing w:line="560" w:lineRule="exact"/>
        <w:rPr>
          <w:rFonts w:ascii="楷体_GB2312" w:eastAsia="楷体_GB2312"/>
          <w:color w:val="FF0000"/>
        </w:rPr>
      </w:pPr>
      <w:bookmarkStart w:id="0" w:name="_GoBack"/>
      <w:bookmarkEnd w:id="0"/>
    </w:p>
    <w:p w:rsidR="00C71AB4" w:rsidRDefault="00942D98">
      <w:pPr>
        <w:spacing w:line="560" w:lineRule="exact"/>
        <w:rPr>
          <w:rFonts w:ascii="楷体_GB2312" w:eastAsia="楷体_GB2312"/>
        </w:rPr>
      </w:pPr>
      <w:r>
        <w:rPr>
          <w:rFonts w:ascii="楷体_GB2312" w:eastAsia="楷体_GB2312" w:hint="eastAsia"/>
        </w:rPr>
        <w:t>领衔代表：杜国强</w:t>
      </w:r>
    </w:p>
    <w:p w:rsidR="00C71AB4" w:rsidRDefault="00942D98">
      <w:pPr>
        <w:spacing w:line="560" w:lineRule="exact"/>
      </w:pPr>
      <w:r>
        <w:rPr>
          <w:rFonts w:ascii="楷体_GB2312" w:eastAsia="楷体_GB2312" w:hint="eastAsia"/>
        </w:rPr>
        <w:t>附议代表：</w:t>
      </w:r>
    </w:p>
    <w:p w:rsidR="00C71AB4" w:rsidRDefault="00C71AB4">
      <w:pPr>
        <w:spacing w:line="560" w:lineRule="exact"/>
      </w:pPr>
    </w:p>
    <w:p w:rsidR="00C71AB4" w:rsidRDefault="00942D98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俗话说，没有倒闭的行业，只有倒闭的企业。近年来，随着市场竞争的加剧，本市传统行业企业步履维艰，产品打价格</w:t>
      </w:r>
      <w:proofErr w:type="gramStart"/>
      <w:r>
        <w:rPr>
          <w:rFonts w:ascii="仿宋_GB2312" w:eastAsia="仿宋_GB2312" w:hAnsi="仿宋_GB2312" w:cs="仿宋_GB2312" w:hint="eastAsia"/>
        </w:rPr>
        <w:t>战现象</w:t>
      </w:r>
      <w:proofErr w:type="gramEnd"/>
      <w:r>
        <w:rPr>
          <w:rFonts w:ascii="仿宋_GB2312" w:eastAsia="仿宋_GB2312" w:hAnsi="仿宋_GB2312" w:cs="仿宋_GB2312" w:hint="eastAsia"/>
        </w:rPr>
        <w:t>严重，再加上劳动力、能源、原材料等成本不断上升，导致行业利润减少，甚至难以为继。</w:t>
      </w:r>
    </w:p>
    <w:p w:rsidR="00C71AB4" w:rsidRDefault="00942D98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地方企业或安于现状、或观望等待、或有心无力，如此种种，自主创新求变的压力不大，对形势紧迫性判断不够；传统产业曾为慈溪经济发展起了巨大作用，同时企业发展形成一定定式，在新形势下，很多企业家多年形成的传统定式惯性制约了企业创新求变的能力，同时对新政策新技术的发展判断力不够。</w:t>
      </w:r>
    </w:p>
    <w:p w:rsidR="00C71AB4" w:rsidRDefault="00942D98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而政府各部门由于政策、资金、资源、人才等问题，对有内在创新动力的企业的牵引力有一定局限，企业转型需求具有多样性，特备是一些具有一定实力和规模的企业，往往在信息、人才、环境等方面有更高的需求，需要从全方位多角度来关注企业需求，为企业创新提供协助。</w:t>
      </w:r>
    </w:p>
    <w:p w:rsidR="00C71AB4" w:rsidRPr="00EE0131" w:rsidRDefault="00942D98" w:rsidP="00EE0131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 w:rsidRPr="00EE0131">
        <w:rPr>
          <w:rFonts w:ascii="仿宋_GB2312" w:eastAsia="仿宋_GB2312" w:hAnsi="仿宋_GB2312" w:cs="仿宋_GB2312" w:hint="eastAsia"/>
        </w:rPr>
        <w:t>为此</w:t>
      </w:r>
      <w:r w:rsidR="00EE0131" w:rsidRPr="00EE0131">
        <w:rPr>
          <w:rFonts w:ascii="仿宋_GB2312" w:eastAsia="仿宋_GB2312" w:hAnsi="仿宋_GB2312" w:cs="仿宋_GB2312" w:hint="eastAsia"/>
        </w:rPr>
        <w:t>，提出如下</w:t>
      </w:r>
      <w:r w:rsidRPr="00EE0131">
        <w:rPr>
          <w:rFonts w:ascii="仿宋_GB2312" w:eastAsia="仿宋_GB2312" w:hAnsi="仿宋_GB2312" w:cs="仿宋_GB2312" w:hint="eastAsia"/>
        </w:rPr>
        <w:t>建议：</w:t>
      </w:r>
    </w:p>
    <w:p w:rsidR="00C71AB4" w:rsidRDefault="00942D98" w:rsidP="00EE0131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1.市镇两级政府要大力宣传“传统行业企业要生存、发展，必须挖空心思在技术、设备、产品、管理等多方面创新的重要性与必要性”；提供样板企业进行宣讲，造成全社会大力创新的氛围；</w:t>
      </w:r>
    </w:p>
    <w:p w:rsidR="00C71AB4" w:rsidRDefault="00942D98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2.改变原来单纯的招才引智或招商引资的产业升级转型模式，变成一方面招才引智，制定灵活的人才吸引政策，另一方面从已有企业中培养开发两手抓的模式。</w:t>
      </w:r>
    </w:p>
    <w:p w:rsidR="00C71AB4" w:rsidRDefault="00942D98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3.加强政府对企业创新的支持力度，从物质方面和工作流程方面提升服务水平，</w:t>
      </w:r>
      <w:proofErr w:type="gramStart"/>
      <w:r>
        <w:rPr>
          <w:rFonts w:ascii="仿宋_GB2312" w:eastAsia="仿宋_GB2312" w:hAnsi="仿宋_GB2312" w:cs="仿宋_GB2312" w:hint="eastAsia"/>
        </w:rPr>
        <w:t>做好政银企</w:t>
      </w:r>
      <w:proofErr w:type="gramEnd"/>
      <w:r>
        <w:rPr>
          <w:rFonts w:ascii="仿宋_GB2312" w:eastAsia="仿宋_GB2312" w:hAnsi="仿宋_GB2312" w:cs="仿宋_GB2312" w:hint="eastAsia"/>
        </w:rPr>
        <w:t>对接工作，鼓励银行要尽力支持有前途的创新企业提供资金服务。</w:t>
      </w:r>
    </w:p>
    <w:p w:rsidR="00C71AB4" w:rsidRDefault="00C71AB4">
      <w:pPr>
        <w:spacing w:line="560" w:lineRule="exact"/>
        <w:ind w:firstLineChars="200" w:firstLine="640"/>
        <w:rPr>
          <w:rFonts w:ascii="仿宋_GB2312" w:eastAsia="仿宋_GB2312" w:hAnsi="仿宋_GB2312" w:cs="仿宋_GB2312"/>
        </w:rPr>
      </w:pPr>
    </w:p>
    <w:sectPr w:rsidR="00C71AB4" w:rsidSect="00942D98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AB4" w:rsidRDefault="00C71AB4" w:rsidP="00C71AB4">
      <w:r>
        <w:separator/>
      </w:r>
    </w:p>
  </w:endnote>
  <w:endnote w:type="continuationSeparator" w:id="1">
    <w:p w:rsidR="00C71AB4" w:rsidRDefault="00C71AB4" w:rsidP="00C7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AB4" w:rsidRDefault="004440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71AB4" w:rsidRDefault="004440E4">
                <w:pPr>
                  <w:pStyle w:val="a3"/>
                </w:pPr>
                <w:r>
                  <w:fldChar w:fldCharType="begin"/>
                </w:r>
                <w:r w:rsidR="00942D98">
                  <w:instrText xml:space="preserve"> PAGE  \* MERGEFORMAT </w:instrText>
                </w:r>
                <w:r>
                  <w:fldChar w:fldCharType="separate"/>
                </w:r>
                <w:r w:rsidR="00EE013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AB4" w:rsidRDefault="00C71AB4" w:rsidP="00C71AB4">
      <w:r>
        <w:separator/>
      </w:r>
    </w:p>
  </w:footnote>
  <w:footnote w:type="continuationSeparator" w:id="1">
    <w:p w:rsidR="00C71AB4" w:rsidRDefault="00C71AB4" w:rsidP="00C71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850616"/>
    <w:rsid w:val="004440E4"/>
    <w:rsid w:val="00942D98"/>
    <w:rsid w:val="00C71AB4"/>
    <w:rsid w:val="00EE0131"/>
    <w:rsid w:val="24B30B0C"/>
    <w:rsid w:val="489E0E0D"/>
    <w:rsid w:val="58072CA8"/>
    <w:rsid w:val="61E25611"/>
    <w:rsid w:val="62850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AB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71A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71AB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18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ʚ少女清ɞ</dc:creator>
  <cp:lastModifiedBy>air</cp:lastModifiedBy>
  <cp:revision>3</cp:revision>
  <dcterms:created xsi:type="dcterms:W3CDTF">2022-01-10T06:19:00Z</dcterms:created>
  <dcterms:modified xsi:type="dcterms:W3CDTF">2022-01-23T13:03:00Z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1AE28BA2F17C4D9DA927AC34CEA62EF4</vt:lpwstr>
  </property>
</Properties>
</file>