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市委宣传部对市十七届人大二次会议</w:t>
      </w:r>
    </w:p>
    <w:p>
      <w:pPr>
        <w:pStyle w:val="4"/>
        <w:spacing w:before="0" w:beforeAutospacing="0" w:after="0" w:afterAutospacing="0"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第191 号建议的协办意见</w:t>
      </w:r>
      <w:bookmarkEnd w:id="0"/>
    </w:p>
    <w:p>
      <w:pPr>
        <w:pStyle w:val="4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市综合行政执法局局：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黄国飞代表在市十七届人大二次会议大会期间提出的《关于建立“牛皮癣”广告长效治理机制的建议》 （第191 号）建议已收悉。经研究，现就有关协办意见答复如下：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对于代表提出关于根治城镇“牛皮癣”问题的建议，我们认为非常有针对性、启发性。近年来，我市对建立“牛皮癣”广告长效治理机制高度重视，尤其是在新一轮全国文明城市创建中，将“城市牛皮癣清除”作为《慈溪市创建全国文明城市工作三年规划（2018-2020年）》（慈党办〔2018〕7号）的重要内容，2018年3月9日，市委办公室、市政府办公室印发了《慈溪市2018年创建全国文明城市工作实施方案》（慈党办〔2018〕8号），组织实施了“一培育、二提升、三突破”专项行动，其中将清除防控“小广告乱张贴”作为主要一项内容，推进建立“牛皮癣”广告长效治理机制，我们牵头、协调、推进了如下工作：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一是建立健全科学监管、多部门联动的工作机制。重点对涉嫌利用小广告传播制售假牌假证、虚假信息、非法信息等违法行为进行处理；对擅自制作虚假小广告的商家进行处理；通讯运营商对小广告上的联系电话实施停用；对张贴(或喷涂)　于社区小区、建筑外墙、电杆、路牌、站牌、护栏、候车亭、电话亭等设施上的小广告清洗、覆盖。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二是在立面上使用“防粘贴涂料”，使“小广告”无立足之地。科学合理地疏导广告发布行为，在小广告张贴集中区域开设“广告张贴栏”，让便民广告有其栖身之处。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三是严管重罚街头乱散发宣传单行为，大力度宣传“非法小广告”查处典型案例和《宁波市文明行为促进条例》。广泛发动群众监督，建立群众举报制度和81890联动机制。　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2019年我市将</w:t>
      </w:r>
      <w:r>
        <w:rPr>
          <w:rFonts w:hint="eastAsia" w:ascii="仿宋" w:hAnsi="仿宋" w:eastAsia="仿宋"/>
          <w:sz w:val="32"/>
          <w:szCs w:val="32"/>
        </w:rPr>
        <w:t>继续开展“小广告乱张贴”整治行动，创新方法举措，深化各项措施，加大督查力度，全面提升整治水平，最大化形成亮点工作，进一步打造“无小广告乱张贴”城市文明容貌新名片。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" w:hAnsi="仿宋" w:eastAsia="仿宋"/>
          <w:sz w:val="32"/>
          <w:szCs w:val="32"/>
          <w:shd w:val="clear" w:color="auto" w:fill="FFFFFF"/>
        </w:rPr>
      </w:pP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特此致函</w:t>
      </w:r>
    </w:p>
    <w:p>
      <w:pPr>
        <w:pStyle w:val="4"/>
        <w:spacing w:before="0" w:beforeAutospacing="0" w:after="0" w:afterAutospacing="0" w:line="560" w:lineRule="exact"/>
        <w:rPr>
          <w:rFonts w:ascii="仿宋" w:hAnsi="仿宋" w:eastAsia="仿宋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中共慈溪市委宣传部</w:t>
      </w:r>
    </w:p>
    <w:p>
      <w:pPr>
        <w:pStyle w:val="4"/>
        <w:spacing w:before="0" w:beforeAutospacing="0" w:after="0" w:afterAutospacing="0" w:line="560" w:lineRule="exact"/>
        <w:ind w:firstLine="5280" w:firstLineChars="16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2019年4 月30日</w:t>
      </w:r>
    </w:p>
    <w:p>
      <w:pPr>
        <w:pStyle w:val="4"/>
        <w:spacing w:before="0" w:beforeAutospacing="0" w:after="0" w:afterAutospacing="0" w:line="560" w:lineRule="exact"/>
        <w:ind w:firstLine="800" w:firstLineChars="25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（联系人：陈铭 ，联系电话：663305)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163"/>
    <w:rsid w:val="000931CD"/>
    <w:rsid w:val="002B0542"/>
    <w:rsid w:val="00532A2D"/>
    <w:rsid w:val="005D2528"/>
    <w:rsid w:val="00617AC6"/>
    <w:rsid w:val="0063677F"/>
    <w:rsid w:val="00873163"/>
    <w:rsid w:val="0087643D"/>
    <w:rsid w:val="009B3AF3"/>
    <w:rsid w:val="00A117E1"/>
    <w:rsid w:val="00A76110"/>
    <w:rsid w:val="00B014B9"/>
    <w:rsid w:val="00B8280B"/>
    <w:rsid w:val="00B83BBF"/>
    <w:rsid w:val="00D60C5D"/>
    <w:rsid w:val="00EC17FC"/>
    <w:rsid w:val="00FE1BC6"/>
    <w:rsid w:val="5A5B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</Words>
  <Characters>759</Characters>
  <Lines>6</Lines>
  <Paragraphs>1</Paragraphs>
  <TotalTime>10</TotalTime>
  <ScaleCrop>false</ScaleCrop>
  <LinksUpToDate>false</LinksUpToDate>
  <CharactersWithSpaces>891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2019-04-30T03:39:00Z</dcterms:created>
  <dc:creator>lenovo</dc:creator>
  <cp:lastModifiedBy>Administrator</cp:lastModifiedBy>
  <dcterms:modified xsi:type="dcterms:W3CDTF">2019-05-13T08:21:30Z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