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</w:rPr>
        <w:t>关于市十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sz w:val="32"/>
          <w:szCs w:val="32"/>
        </w:rPr>
        <w:t>届人大</w:t>
      </w:r>
      <w:r>
        <w:rPr>
          <w:rFonts w:hint="eastAsia" w:asci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eastAsia="黑体"/>
          <w:b/>
          <w:sz w:val="32"/>
          <w:szCs w:val="32"/>
        </w:rPr>
        <w:t>次会议第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284</w:t>
      </w:r>
      <w:r>
        <w:rPr>
          <w:rFonts w:hint="eastAsia" w:ascii="黑体" w:eastAsia="黑体"/>
          <w:b/>
          <w:sz w:val="32"/>
          <w:szCs w:val="32"/>
        </w:rPr>
        <w:t>号建议协办意见的函</w:t>
      </w:r>
    </w:p>
    <w:p>
      <w:pPr>
        <w:widowControl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市自然资源规划局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市人大十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Times New Roman"/>
          <w:sz w:val="30"/>
          <w:szCs w:val="30"/>
        </w:rPr>
        <w:t>届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三次</w:t>
      </w:r>
      <w:r>
        <w:rPr>
          <w:rFonts w:hint="eastAsia" w:ascii="仿宋" w:hAnsi="仿宋" w:eastAsia="仿宋" w:cs="Times New Roman"/>
          <w:sz w:val="30"/>
          <w:szCs w:val="30"/>
        </w:rPr>
        <w:t>会议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第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284</w:t>
      </w:r>
      <w:r>
        <w:rPr>
          <w:rFonts w:hint="eastAsia" w:ascii="仿宋" w:hAnsi="仿宋" w:eastAsia="仿宋" w:cs="Times New Roman"/>
          <w:sz w:val="30"/>
          <w:szCs w:val="30"/>
        </w:rPr>
        <w:t>号建议《关于加强设施农业用地保障的建议》已收悉，现提出如下协办意见：</w:t>
      </w:r>
    </w:p>
    <w:p>
      <w:pPr>
        <w:widowControl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近年来，</w:t>
      </w:r>
      <w:r>
        <w:rPr>
          <w:rFonts w:hint="eastAsia" w:ascii="仿宋" w:hAnsi="仿宋" w:eastAsia="仿宋" w:cs="Times New Roman"/>
          <w:sz w:val="30"/>
          <w:szCs w:val="30"/>
        </w:rPr>
        <w:t>随着我市农业生产规模化、机械化水平不断提升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和农业新功能、新业态的不断拓展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对生产所需的</w:t>
      </w:r>
      <w:r>
        <w:rPr>
          <w:rFonts w:hint="eastAsia" w:ascii="仿宋" w:hAnsi="仿宋" w:eastAsia="仿宋" w:cs="Times New Roman"/>
          <w:sz w:val="30"/>
          <w:szCs w:val="30"/>
        </w:rPr>
        <w:t>设施农用地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和建设用地需求一直非常强烈</w:t>
      </w:r>
      <w:r>
        <w:rPr>
          <w:rFonts w:hint="eastAsia" w:ascii="仿宋" w:hAnsi="仿宋" w:eastAsia="仿宋" w:cs="Times New Roman"/>
          <w:sz w:val="30"/>
          <w:szCs w:val="30"/>
        </w:rPr>
        <w:t>。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正如代表建议所述，破解农村“三块地”难题迫在眉睫。</w:t>
      </w:r>
    </w:p>
    <w:p>
      <w:pPr>
        <w:widowControl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接下来，我局将会同贵局一起，</w:t>
      </w:r>
      <w:r>
        <w:rPr>
          <w:rFonts w:hint="eastAsia" w:ascii="仿宋" w:hAnsi="仿宋" w:eastAsia="仿宋" w:cs="Times New Roman"/>
          <w:sz w:val="30"/>
          <w:szCs w:val="30"/>
        </w:rPr>
        <w:t>根据《浙江省自然资源厅 浙江省农业农村厅关于规范设施农业用地管理 促进设施农业健康发展的通知》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等相关</w:t>
      </w:r>
      <w:r>
        <w:rPr>
          <w:rFonts w:hint="eastAsia" w:ascii="仿宋" w:hAnsi="仿宋" w:eastAsia="仿宋" w:cs="Times New Roman"/>
          <w:sz w:val="30"/>
          <w:szCs w:val="30"/>
        </w:rPr>
        <w:t>文件规定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积极开展设施用地审批和管理工作，</w:t>
      </w:r>
      <w:r>
        <w:rPr>
          <w:rFonts w:hint="eastAsia" w:ascii="仿宋" w:hAnsi="仿宋" w:eastAsia="仿宋" w:cs="Times New Roman"/>
          <w:sz w:val="30"/>
          <w:szCs w:val="30"/>
        </w:rPr>
        <w:t>建立农业设施用地准入、退出机制，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并严格开展设施用地后续用途的监管，确保农地农用。另外，根据乡村产业发展需求，开展乡村产业建设用地及产业项目排摸，及时与贵局沟通，共同落实乡村产业建设用地供地保障。</w:t>
      </w:r>
    </w:p>
    <w:p>
      <w:pPr>
        <w:widowControl/>
        <w:ind w:firstLine="60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Times New Roman"/>
          <w:sz w:val="30"/>
          <w:szCs w:val="30"/>
        </w:rPr>
        <w:t>最后，请转达我们对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姚建群</w:t>
      </w:r>
      <w:r>
        <w:rPr>
          <w:rFonts w:hint="eastAsia" w:ascii="仿宋" w:hAnsi="仿宋" w:eastAsia="仿宋" w:cs="Times New Roman"/>
          <w:sz w:val="30"/>
          <w:szCs w:val="30"/>
        </w:rPr>
        <w:t>代表关心和支持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我市农业农村</w:t>
      </w:r>
      <w:r>
        <w:rPr>
          <w:rFonts w:hint="eastAsia" w:ascii="仿宋" w:hAnsi="仿宋" w:eastAsia="仿宋" w:cs="Times New Roman"/>
          <w:sz w:val="30"/>
          <w:szCs w:val="30"/>
        </w:rPr>
        <w:t>工作的诚挚谢意。</w:t>
      </w:r>
    </w:p>
    <w:p>
      <w:pPr>
        <w:spacing w:line="540" w:lineRule="exact"/>
        <w:ind w:firstLine="3990" w:firstLineChars="1900"/>
        <w:rPr>
          <w:rFonts w:hint="eastAsia" w:ascii="仿宋" w:hAnsi="仿宋" w:eastAsia="仿宋"/>
        </w:rPr>
      </w:pPr>
    </w:p>
    <w:p>
      <w:pPr>
        <w:spacing w:line="540" w:lineRule="exact"/>
        <w:ind w:firstLine="3990" w:firstLineChars="19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</w:rPr>
        <w:t xml:space="preserve">               </w:t>
      </w:r>
      <w:bookmarkStart w:id="0" w:name="_GoBack"/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慈溪市农业</w:t>
      </w:r>
      <w:r>
        <w:rPr>
          <w:rFonts w:hint="eastAsia" w:ascii="仿宋" w:hAnsi="仿宋" w:eastAsia="仿宋"/>
          <w:sz w:val="30"/>
          <w:szCs w:val="30"/>
          <w:lang w:eastAsia="zh-CN"/>
        </w:rPr>
        <w:t>农村</w:t>
      </w:r>
      <w:r>
        <w:rPr>
          <w:rFonts w:hint="eastAsia" w:ascii="仿宋" w:hAnsi="仿宋" w:eastAsia="仿宋"/>
          <w:sz w:val="30"/>
          <w:szCs w:val="30"/>
        </w:rPr>
        <w:t>局</w:t>
      </w:r>
    </w:p>
    <w:p>
      <w:pPr>
        <w:spacing w:line="540" w:lineRule="exact"/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日</w:t>
      </w:r>
    </w:p>
    <w:bookmarkEnd w:id="0"/>
    <w:p>
      <w:pPr>
        <w:spacing w:line="540" w:lineRule="exact"/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邵晶晶</w:t>
      </w:r>
    </w:p>
    <w:p>
      <w:pPr>
        <w:spacing w:line="540" w:lineRule="exact"/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联系电话：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0574-63976793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jYyZDhkZGFmZThmYTkwYTEyNmJjNGM2YTI0YTAifQ=="/>
  </w:docVars>
  <w:rsids>
    <w:rsidRoot w:val="387F3E64"/>
    <w:rsid w:val="05B5073F"/>
    <w:rsid w:val="0AE41BA8"/>
    <w:rsid w:val="0B4730C6"/>
    <w:rsid w:val="10CB798A"/>
    <w:rsid w:val="1CCC04FD"/>
    <w:rsid w:val="228E4403"/>
    <w:rsid w:val="288D42C9"/>
    <w:rsid w:val="2A5D1326"/>
    <w:rsid w:val="2AD26CF2"/>
    <w:rsid w:val="2B412CF7"/>
    <w:rsid w:val="2B6424AB"/>
    <w:rsid w:val="36C34777"/>
    <w:rsid w:val="387F3E64"/>
    <w:rsid w:val="39A81E40"/>
    <w:rsid w:val="3AE90993"/>
    <w:rsid w:val="3D0F1090"/>
    <w:rsid w:val="41624C54"/>
    <w:rsid w:val="48FE696A"/>
    <w:rsid w:val="4E027298"/>
    <w:rsid w:val="4FBA03C8"/>
    <w:rsid w:val="61BD6F60"/>
    <w:rsid w:val="6AD24730"/>
    <w:rsid w:val="70D76E7C"/>
    <w:rsid w:val="731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560" w:lineRule="exact"/>
      <w:ind w:firstLine="200" w:firstLineChars="200"/>
      <w:outlineLvl w:val="1"/>
    </w:pPr>
    <w:rPr>
      <w:rFonts w:ascii="Cambria" w:hAnsi="Cambria" w:eastAsia="楷体" w:cs="Times New Roman"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eastAsia="仿宋_GB2312" w:asciiTheme="minorAscii" w:hAnsiTheme="minorAscii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ody Text First Indent"/>
    <w:basedOn w:val="6"/>
    <w:next w:val="9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  <w:style w:type="paragraph" w:customStyle="1" w:styleId="12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3">
    <w:name w:val="标题 3 Char"/>
    <w:link w:val="4"/>
    <w:qFormat/>
    <w:uiPriority w:val="0"/>
    <w:rPr>
      <w:rFonts w:eastAsia="仿宋_GB2312" w:asciiTheme="minorAscii" w:hAnsiTheme="minorAscii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459</Characters>
  <Lines>0</Lines>
  <Paragraphs>0</Paragraphs>
  <TotalTime>0</TotalTime>
  <ScaleCrop>false</ScaleCrop>
  <LinksUpToDate>false</LinksUpToDate>
  <CharactersWithSpaces>511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2021-04-30T03:23:00Z</dcterms:created>
  <dc:creator>邵晶晶</dc:creator>
  <cp:lastModifiedBy>李郑颖</cp:lastModifiedBy>
  <dcterms:modified xsi:type="dcterms:W3CDTF">2024-04-29T07:26:22Z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01EEE5E892514BD5BF2A3FD49F2420B2</vt:lpwstr>
  </property>
  <property fmtid="{D5CDD505-2E9C-101B-9397-08002B2CF9AE}" pid="4" name="commondata">
    <vt:lpwstr>eyJoZGlkIjoiY2ZlMTIxNjFmZDc5MWQ3ZDY4MzU4NWY2MjgzNTg0MmMifQ==</vt:lpwstr>
  </property>
</Properties>
</file>