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color w:val="FF0000"/>
          <w:spacing w:val="-20"/>
          <w:sz w:val="80"/>
          <w:szCs w:val="80"/>
        </w:rPr>
      </w:pPr>
    </w:p>
    <w:p>
      <w:pPr>
        <w:jc w:val="center"/>
        <w:rPr>
          <w:rFonts w:ascii="方正小标宋简体" w:eastAsia="方正小标宋简体"/>
          <w:spacing w:val="-20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慈溪市自然资源和规划局</w:t>
      </w:r>
    </w:p>
    <w:p>
      <w:pPr>
        <w:spacing w:line="340" w:lineRule="exact"/>
        <w:jc w:val="center"/>
        <w:rPr>
          <w:rFonts w:ascii="仿宋_GB2312"/>
          <w:sz w:val="32"/>
          <w:szCs w:val="32"/>
        </w:rPr>
      </w:pPr>
    </w:p>
    <w:p>
      <w:pPr>
        <w:spacing w:line="340" w:lineRule="exact"/>
        <w:jc w:val="center"/>
        <w:rPr>
          <w:rFonts w:ascii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</w:rPr>
        <w:pict>
          <v:line id="_x0000_s1026" o:spid="_x0000_s1026" o:spt="20" style="position:absolute;left:0pt;margin-left:5.35pt;margin-top:14.8pt;height:0pt;width:441pt;z-index:251659264;mso-width-relative:page;mso-height-relative:page;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vp5b9MAAAAIAQAADwAAAAAAAAAB&#10;ACAAAAAiAAAAZHJzL2Rvd25yZXYueG1sUEsBAhQAFAAAAAgAh07iQJudXEjcAQAAlwMAAA4AAAAA&#10;AAAAAQAgAAAAIgEAAGRycy9lMm9Eb2MueG1sUEsFBgAAAAAGAAYAWQEAAHAFAAAAAA=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关于市十八届人大一次会议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第14号建议的协办意见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市住建局：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胡含维代表在市十八届人大一次会议大会期间提出的《关于加快推进廉租房建设的建议》 （第14号）建议已收悉。经研究，现就有关协办意见答复如下：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一、建议由市住建局先在专项规划中对全市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保障性租赁住房</w:t>
      </w:r>
      <w:r>
        <w:rPr>
          <w:rFonts w:hint="eastAsia" w:ascii="仿宋_GB2312" w:hAnsi="宋体" w:eastAsia="仿宋_GB2312"/>
          <w:sz w:val="32"/>
          <w:szCs w:val="32"/>
        </w:rPr>
        <w:t>进行统筹考虑，并与相关镇（街道）做好对接工作，我局将根据专项规划和相关镇（街道）意见在国土空间总体规划编制中予以关注。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待项目成熟列入用地计划后，我局会全力配合，以规划为引领，在职责职能范围内协助各平台单位、镇（街道）做好土地报批、地块出让等相关工作，加大对保障性租赁房、安置房的建设力度，为打造新慈溪人对美好居住环境的需求积极做好供地保障工作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　　　</w:t>
      </w:r>
    </w:p>
    <w:p>
      <w:pPr>
        <w:spacing w:line="560" w:lineRule="exact"/>
        <w:ind w:firstLine="4499" w:firstLineChars="1406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慈溪市自然资源和规划局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      2022年4月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人：骆毓蓉</w:t>
      </w: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联系电话：67001606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990ED4"/>
    <w:rsid w:val="000657D1"/>
    <w:rsid w:val="00096742"/>
    <w:rsid w:val="000C5BC5"/>
    <w:rsid w:val="000D51D8"/>
    <w:rsid w:val="00150D2F"/>
    <w:rsid w:val="0017238D"/>
    <w:rsid w:val="00185147"/>
    <w:rsid w:val="002061C1"/>
    <w:rsid w:val="00265BCD"/>
    <w:rsid w:val="004811BB"/>
    <w:rsid w:val="00490329"/>
    <w:rsid w:val="004D7E57"/>
    <w:rsid w:val="004E51C5"/>
    <w:rsid w:val="005703D1"/>
    <w:rsid w:val="00740B32"/>
    <w:rsid w:val="00750E19"/>
    <w:rsid w:val="00753612"/>
    <w:rsid w:val="007F3763"/>
    <w:rsid w:val="00804F9E"/>
    <w:rsid w:val="00972289"/>
    <w:rsid w:val="0097374A"/>
    <w:rsid w:val="00AD7C8A"/>
    <w:rsid w:val="00AF5BA9"/>
    <w:rsid w:val="00B07819"/>
    <w:rsid w:val="00B149F1"/>
    <w:rsid w:val="00BF2B83"/>
    <w:rsid w:val="00C44AA4"/>
    <w:rsid w:val="00C551C9"/>
    <w:rsid w:val="00C63103"/>
    <w:rsid w:val="00C8272D"/>
    <w:rsid w:val="00CC1AEF"/>
    <w:rsid w:val="00CF17F2"/>
    <w:rsid w:val="00D73664"/>
    <w:rsid w:val="00DC763F"/>
    <w:rsid w:val="00E04C5D"/>
    <w:rsid w:val="00E10342"/>
    <w:rsid w:val="00E92F87"/>
    <w:rsid w:val="1EF37C8D"/>
    <w:rsid w:val="79990E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346</Characters>
  <Lines>2</Lines>
  <Paragraphs>1</Paragraphs>
  <TotalTime>151</TotalTime>
  <ScaleCrop>false</ScaleCrop>
  <LinksUpToDate>false</LinksUpToDate>
  <CharactersWithSpaces>405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2020-07-09T08:53:00Z</dcterms:created>
  <dc:creator>琉璃星坠</dc:creator>
  <cp:lastModifiedBy>yeyeyeah</cp:lastModifiedBy>
  <dcterms:modified xsi:type="dcterms:W3CDTF">2022-04-21T01:41:39Z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