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C3C80" w14:textId="77777777" w:rsidR="00CC2C9F" w:rsidRDefault="00CC2C9F" w:rsidP="002143C9">
      <w:pPr>
        <w:spacing w:line="700" w:lineRule="exact"/>
        <w:jc w:val="center"/>
        <w:rPr>
          <w:rFonts w:ascii="宋体" w:eastAsia="宋体" w:hAnsi="宋体" w:cs="宋体"/>
          <w:b/>
          <w:sz w:val="36"/>
          <w:szCs w:val="36"/>
        </w:rPr>
      </w:pPr>
    </w:p>
    <w:p w14:paraId="741C3C81" w14:textId="77777777" w:rsidR="00CC2C9F" w:rsidRDefault="00CC2C9F" w:rsidP="002143C9">
      <w:pPr>
        <w:spacing w:line="700" w:lineRule="exact"/>
        <w:jc w:val="center"/>
        <w:rPr>
          <w:rFonts w:ascii="宋体" w:eastAsia="宋体" w:hAnsi="宋体" w:cs="宋体"/>
          <w:b/>
          <w:sz w:val="36"/>
          <w:szCs w:val="36"/>
        </w:rPr>
      </w:pPr>
    </w:p>
    <w:p w14:paraId="741C3C82" w14:textId="77777777" w:rsidR="00CC2C9F" w:rsidRDefault="002143C9" w:rsidP="002143C9">
      <w:pPr>
        <w:spacing w:line="700" w:lineRule="exact"/>
        <w:jc w:val="center"/>
        <w:rPr>
          <w:rFonts w:ascii="宋体" w:eastAsia="宋体" w:hAnsi="宋体" w:cs="宋体"/>
          <w:b/>
          <w:sz w:val="44"/>
          <w:szCs w:val="44"/>
        </w:rPr>
      </w:pPr>
      <w:bookmarkStart w:id="0" w:name="_GoBack"/>
      <w:r>
        <w:rPr>
          <w:rFonts w:ascii="宋体" w:eastAsia="宋体" w:hAnsi="宋体" w:cs="宋体" w:hint="eastAsia"/>
          <w:b/>
          <w:sz w:val="44"/>
          <w:szCs w:val="44"/>
        </w:rPr>
        <w:t>关于严厉打击恶意逃废债行为</w:t>
      </w:r>
    </w:p>
    <w:p w14:paraId="741C3C83" w14:textId="77777777" w:rsidR="00CC2C9F" w:rsidRDefault="002143C9" w:rsidP="002143C9">
      <w:pPr>
        <w:spacing w:line="70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为实体经济发展保驾护航的建议</w:t>
      </w:r>
    </w:p>
    <w:bookmarkEnd w:id="0"/>
    <w:p w14:paraId="741C3C84" w14:textId="77777777" w:rsidR="00CC2C9F" w:rsidRDefault="00CC2C9F" w:rsidP="002143C9">
      <w:pPr>
        <w:spacing w:line="700" w:lineRule="exact"/>
        <w:rPr>
          <w:rFonts w:ascii="宋体" w:eastAsia="宋体" w:hAnsi="宋体" w:cs="宋体"/>
          <w:b/>
          <w:sz w:val="32"/>
          <w:szCs w:val="32"/>
        </w:rPr>
      </w:pPr>
    </w:p>
    <w:p w14:paraId="741C3C85" w14:textId="77777777" w:rsidR="00CC2C9F" w:rsidRDefault="002143C9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领衔代表：罗国明</w:t>
      </w:r>
    </w:p>
    <w:p w14:paraId="741C3C86" w14:textId="77777777" w:rsidR="00CC2C9F" w:rsidRDefault="002143C9">
      <w:pPr>
        <w:spacing w:line="560" w:lineRule="exact"/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附议代表：</w:t>
      </w:r>
    </w:p>
    <w:p w14:paraId="741C3C87" w14:textId="77777777" w:rsidR="00CC2C9F" w:rsidRDefault="00CC2C9F">
      <w:pPr>
        <w:spacing w:line="560" w:lineRule="exact"/>
        <w:jc w:val="left"/>
        <w:rPr>
          <w:rFonts w:ascii="楷体_GB2312" w:eastAsia="楷体_GB2312"/>
          <w:sz w:val="32"/>
          <w:szCs w:val="32"/>
        </w:rPr>
      </w:pPr>
    </w:p>
    <w:p w14:paraId="741C3C88" w14:textId="77777777" w:rsidR="00CC2C9F" w:rsidRDefault="002143C9" w:rsidP="002143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近几年来，慈溪为确保社会经济高质量发展，持续优化营商环境，积极推进信用体系建设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做了大量工作。特别是在依法整顿和规范金融秩序，打击恶意逃废债方面，我市人民法院、检察院、公安局、金融办等，多部门联手，履职担当、主动作为，确保了全市社会经济大局持续平安稳定。近三年来，市人民法院共新收金融执行案件</w:t>
      </w:r>
      <w:r>
        <w:rPr>
          <w:rFonts w:ascii="仿宋_GB2312" w:eastAsia="仿宋_GB2312" w:hint="eastAsia"/>
          <w:sz w:val="32"/>
          <w:szCs w:val="32"/>
        </w:rPr>
        <w:t>4488</w:t>
      </w:r>
      <w:r>
        <w:rPr>
          <w:rFonts w:ascii="仿宋_GB2312" w:eastAsia="仿宋_GB2312" w:hint="eastAsia"/>
          <w:sz w:val="32"/>
          <w:szCs w:val="32"/>
        </w:rPr>
        <w:t>件，申请执行标的总额达</w:t>
      </w:r>
      <w:r>
        <w:rPr>
          <w:rFonts w:ascii="仿宋_GB2312" w:eastAsia="仿宋_GB2312" w:hint="eastAsia"/>
          <w:sz w:val="32"/>
          <w:szCs w:val="32"/>
        </w:rPr>
        <w:t>154</w:t>
      </w:r>
      <w:r>
        <w:rPr>
          <w:rFonts w:ascii="仿宋_GB2312" w:eastAsia="仿宋_GB2312" w:hint="eastAsia"/>
          <w:sz w:val="32"/>
          <w:szCs w:val="32"/>
        </w:rPr>
        <w:t>亿元，合计结案</w:t>
      </w:r>
      <w:r>
        <w:rPr>
          <w:rFonts w:ascii="仿宋_GB2312" w:eastAsia="仿宋_GB2312" w:hint="eastAsia"/>
          <w:sz w:val="32"/>
          <w:szCs w:val="32"/>
        </w:rPr>
        <w:t>4811</w:t>
      </w:r>
      <w:r>
        <w:rPr>
          <w:rFonts w:ascii="仿宋_GB2312" w:eastAsia="仿宋_GB2312" w:hint="eastAsia"/>
          <w:sz w:val="32"/>
          <w:szCs w:val="32"/>
        </w:rPr>
        <w:t>件，执行到位</w:t>
      </w:r>
      <w:r>
        <w:rPr>
          <w:rFonts w:ascii="仿宋_GB2312" w:eastAsia="仿宋_GB2312" w:hint="eastAsia"/>
          <w:sz w:val="32"/>
          <w:szCs w:val="32"/>
        </w:rPr>
        <w:t>61.37</w:t>
      </w:r>
      <w:r>
        <w:rPr>
          <w:rFonts w:ascii="仿宋_GB2312" w:eastAsia="仿宋_GB2312" w:hint="eastAsia"/>
          <w:sz w:val="32"/>
          <w:szCs w:val="32"/>
        </w:rPr>
        <w:t>亿元，执行到位率</w:t>
      </w:r>
      <w:r>
        <w:rPr>
          <w:rFonts w:ascii="仿宋_GB2312" w:eastAsia="仿宋_GB2312" w:hint="eastAsia"/>
          <w:sz w:val="32"/>
          <w:szCs w:val="32"/>
        </w:rPr>
        <w:t>39.85%</w:t>
      </w:r>
      <w:r>
        <w:rPr>
          <w:rFonts w:ascii="仿宋_GB2312" w:eastAsia="仿宋_GB2312" w:hint="eastAsia"/>
          <w:sz w:val="32"/>
          <w:szCs w:val="32"/>
        </w:rPr>
        <w:t>。其中，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年度共收到金融类执行案件</w:t>
      </w:r>
      <w:r>
        <w:rPr>
          <w:rFonts w:ascii="仿宋_GB2312" w:eastAsia="仿宋_GB2312" w:hint="eastAsia"/>
          <w:sz w:val="32"/>
          <w:szCs w:val="32"/>
        </w:rPr>
        <w:t>1418</w:t>
      </w:r>
      <w:r>
        <w:rPr>
          <w:rFonts w:ascii="仿宋_GB2312" w:eastAsia="仿宋_GB2312" w:hint="eastAsia"/>
          <w:sz w:val="32"/>
          <w:szCs w:val="32"/>
        </w:rPr>
        <w:t>件，同比减少</w:t>
      </w:r>
      <w:r>
        <w:rPr>
          <w:rFonts w:ascii="仿宋_GB2312" w:eastAsia="仿宋_GB2312" w:hint="eastAsia"/>
          <w:sz w:val="32"/>
          <w:szCs w:val="32"/>
        </w:rPr>
        <w:t>2.74%</w:t>
      </w:r>
      <w:r>
        <w:rPr>
          <w:rFonts w:ascii="仿宋_GB2312" w:eastAsia="仿宋_GB2312" w:hint="eastAsia"/>
          <w:sz w:val="32"/>
          <w:szCs w:val="32"/>
        </w:rPr>
        <w:t>。在涉及到破产案件中，法院充分发挥破产审判</w:t>
      </w:r>
      <w:r>
        <w:rPr>
          <w:rFonts w:ascii="仿宋_GB2312" w:eastAsia="仿宋_GB2312" w:hint="eastAsia"/>
          <w:sz w:val="32"/>
          <w:szCs w:val="32"/>
        </w:rPr>
        <w:t>职能作用，积极贯彻“多重整、少清算”总体方针，保市场主体，</w:t>
      </w:r>
      <w:proofErr w:type="gramStart"/>
      <w:r>
        <w:rPr>
          <w:rFonts w:ascii="仿宋_GB2312" w:eastAsia="仿宋_GB2312" w:hint="eastAsia"/>
          <w:sz w:val="32"/>
          <w:szCs w:val="32"/>
        </w:rPr>
        <w:t>稳劳动</w:t>
      </w:r>
      <w:proofErr w:type="gramEnd"/>
      <w:r>
        <w:rPr>
          <w:rFonts w:ascii="仿宋_GB2312" w:eastAsia="仿宋_GB2312" w:hint="eastAsia"/>
          <w:sz w:val="32"/>
          <w:szCs w:val="32"/>
        </w:rPr>
        <w:t>就业，妥善处置了宁波大成新材料股份有限公司、宁波大桥生态农庄、宁波北斗科技公司等一批区域影响较大的破产重整案件，为优化法治营商环境，服务保障经济社会高质量发展提供了有力的司法保</w:t>
      </w:r>
      <w:r>
        <w:rPr>
          <w:rFonts w:ascii="仿宋_GB2312" w:eastAsia="仿宋_GB2312" w:hint="eastAsia"/>
          <w:sz w:val="32"/>
          <w:szCs w:val="32"/>
        </w:rPr>
        <w:lastRenderedPageBreak/>
        <w:t>障。但是，从实体企业调研走访情况来看，逃废债问题还是</w:t>
      </w:r>
      <w:r>
        <w:rPr>
          <w:rFonts w:ascii="仿宋_GB2312" w:eastAsia="仿宋_GB2312" w:hint="eastAsia"/>
          <w:sz w:val="32"/>
          <w:szCs w:val="32"/>
        </w:rPr>
        <w:t>最大的痛点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企业主</w:t>
      </w:r>
      <w:r>
        <w:rPr>
          <w:rFonts w:ascii="仿宋_GB2312" w:eastAsia="仿宋_GB2312" w:hint="eastAsia"/>
          <w:sz w:val="32"/>
          <w:szCs w:val="32"/>
        </w:rPr>
        <w:t>呼声相当强烈，</w:t>
      </w:r>
      <w:r>
        <w:rPr>
          <w:rFonts w:ascii="仿宋_GB2312" w:eastAsia="仿宋_GB2312" w:hint="eastAsia"/>
          <w:sz w:val="32"/>
          <w:szCs w:val="32"/>
        </w:rPr>
        <w:t>还是</w:t>
      </w:r>
      <w:r>
        <w:rPr>
          <w:rFonts w:ascii="仿宋_GB2312" w:eastAsia="仿宋_GB2312" w:hint="eastAsia"/>
          <w:sz w:val="32"/>
          <w:szCs w:val="32"/>
        </w:rPr>
        <w:t>需要</w:t>
      </w:r>
      <w:r>
        <w:rPr>
          <w:rFonts w:ascii="仿宋_GB2312" w:eastAsia="仿宋_GB2312" w:hint="eastAsia"/>
          <w:sz w:val="32"/>
          <w:szCs w:val="32"/>
        </w:rPr>
        <w:t>进一步</w:t>
      </w:r>
      <w:r>
        <w:rPr>
          <w:rFonts w:ascii="仿宋_GB2312" w:eastAsia="仿宋_GB2312" w:hint="eastAsia"/>
          <w:sz w:val="32"/>
          <w:szCs w:val="32"/>
        </w:rPr>
        <w:t>高压严厉打击，为慈溪实体经济高质量发展保驾护航。</w:t>
      </w:r>
    </w:p>
    <w:p w14:paraId="741C3C89" w14:textId="77777777" w:rsidR="00CC2C9F" w:rsidRDefault="002143C9" w:rsidP="002143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具体情况如下：</w:t>
      </w:r>
    </w:p>
    <w:p w14:paraId="741C3C8A" w14:textId="77777777" w:rsidR="00CC2C9F" w:rsidRDefault="002143C9" w:rsidP="002143C9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逃废债手段升级翻新，践踏社会公平正义</w:t>
      </w:r>
    </w:p>
    <w:p w14:paraId="741C3C8B" w14:textId="77777777" w:rsidR="00CC2C9F" w:rsidRDefault="002143C9" w:rsidP="002143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主要包括：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、借款企业对银行贷款资金，私自改变用途，投资其他行业，损害</w:t>
      </w:r>
      <w:r>
        <w:rPr>
          <w:rFonts w:ascii="仿宋_GB2312" w:eastAsia="仿宋_GB2312" w:hint="eastAsia"/>
          <w:sz w:val="32"/>
          <w:szCs w:val="32"/>
        </w:rPr>
        <w:t>银行或担保企业债权的；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、借款企业有一定的还款能力，</w:t>
      </w:r>
      <w:r>
        <w:rPr>
          <w:rFonts w:ascii="仿宋_GB2312" w:eastAsia="仿宋_GB2312" w:hint="eastAsia"/>
          <w:sz w:val="32"/>
          <w:szCs w:val="32"/>
        </w:rPr>
        <w:t>隐匿</w:t>
      </w:r>
      <w:r>
        <w:rPr>
          <w:rFonts w:ascii="仿宋_GB2312" w:eastAsia="仿宋_GB2312" w:hint="eastAsia"/>
          <w:sz w:val="32"/>
          <w:szCs w:val="32"/>
        </w:rPr>
        <w:t>转移资产，另起炉灶开展经营活动，故意将负担转嫁给担保企业的；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、对外担保企业不积极履行担保义务，</w:t>
      </w:r>
      <w:r>
        <w:rPr>
          <w:rFonts w:ascii="仿宋_GB2312" w:eastAsia="仿宋_GB2312" w:hint="eastAsia"/>
          <w:sz w:val="32"/>
          <w:szCs w:val="32"/>
        </w:rPr>
        <w:t>想方设法脱保</w:t>
      </w:r>
      <w:r>
        <w:rPr>
          <w:rFonts w:ascii="仿宋_GB2312" w:eastAsia="仿宋_GB2312" w:hint="eastAsia"/>
          <w:sz w:val="32"/>
          <w:szCs w:val="32"/>
        </w:rPr>
        <w:t>，主张</w:t>
      </w:r>
      <w:r>
        <w:rPr>
          <w:rFonts w:ascii="仿宋_GB2312" w:eastAsia="仿宋_GB2312" w:hint="eastAsia"/>
          <w:sz w:val="32"/>
          <w:szCs w:val="32"/>
        </w:rPr>
        <w:t>借款</w:t>
      </w:r>
      <w:r>
        <w:rPr>
          <w:rFonts w:ascii="仿宋_GB2312" w:eastAsia="仿宋_GB2312" w:hint="eastAsia"/>
          <w:sz w:val="32"/>
          <w:szCs w:val="32"/>
        </w:rPr>
        <w:t>合同</w:t>
      </w:r>
      <w:r>
        <w:rPr>
          <w:rFonts w:ascii="仿宋_GB2312" w:eastAsia="仿宋_GB2312" w:hint="eastAsia"/>
          <w:sz w:val="32"/>
          <w:szCs w:val="32"/>
        </w:rPr>
        <w:t>或者担保合同</w:t>
      </w:r>
      <w:r>
        <w:rPr>
          <w:rFonts w:ascii="仿宋_GB2312" w:eastAsia="仿宋_GB2312" w:hint="eastAsia"/>
          <w:sz w:val="32"/>
          <w:szCs w:val="32"/>
        </w:rPr>
        <w:t>无效</w:t>
      </w:r>
      <w:r>
        <w:rPr>
          <w:rFonts w:ascii="仿宋_GB2312" w:eastAsia="仿宋_GB2312" w:hint="eastAsia"/>
          <w:sz w:val="32"/>
          <w:szCs w:val="32"/>
        </w:rPr>
        <w:t>，从而</w:t>
      </w:r>
      <w:r>
        <w:rPr>
          <w:rFonts w:ascii="仿宋_GB2312" w:eastAsia="仿宋_GB2312" w:hint="eastAsia"/>
          <w:sz w:val="32"/>
          <w:szCs w:val="32"/>
        </w:rPr>
        <w:t>逃避担保责任的；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、不经债权银行同意，擅自处置、毁损抵（质）押物，损害银行债权的；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、以多头开户、转户等方式，蓄意逃避债权银行对授信资金的监督，损害银行债权的；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、以改制、重组、合并、分立、</w:t>
      </w:r>
      <w:r>
        <w:rPr>
          <w:rFonts w:ascii="仿宋_GB2312" w:eastAsia="仿宋_GB2312" w:hint="eastAsia"/>
          <w:sz w:val="32"/>
          <w:szCs w:val="32"/>
        </w:rPr>
        <w:t>缩减</w:t>
      </w:r>
      <w:r>
        <w:rPr>
          <w:rFonts w:ascii="仿宋_GB2312" w:eastAsia="仿宋_GB2312" w:hint="eastAsia"/>
          <w:sz w:val="32"/>
          <w:szCs w:val="32"/>
        </w:rPr>
        <w:t>注册资金、隐匿、转移资产，逃废银行和供应商债务；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、拒不执行人民法院或仲裁机构等已生效的法律文书，损害合法债权的；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、恶意伪造租赁合同对抗抵押</w:t>
      </w:r>
      <w:r>
        <w:rPr>
          <w:rFonts w:ascii="仿宋_GB2312" w:eastAsia="仿宋_GB2312" w:hint="eastAsia"/>
          <w:sz w:val="32"/>
          <w:szCs w:val="32"/>
        </w:rPr>
        <w:t>物的司法处置</w:t>
      </w:r>
      <w:r>
        <w:rPr>
          <w:rFonts w:ascii="仿宋_GB2312" w:eastAsia="仿宋_GB2312" w:hint="eastAsia"/>
          <w:sz w:val="32"/>
          <w:szCs w:val="32"/>
        </w:rPr>
        <w:t>，甚至转移资产、转让股权、恶意赠与、低价贱卖等</w:t>
      </w:r>
      <w:r>
        <w:rPr>
          <w:rFonts w:ascii="仿宋_GB2312" w:eastAsia="仿宋_GB2312" w:hint="eastAsia"/>
          <w:sz w:val="32"/>
          <w:szCs w:val="32"/>
        </w:rPr>
        <w:t>手段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741C3C8C" w14:textId="77777777" w:rsidR="00CC2C9F" w:rsidRDefault="002143C9" w:rsidP="002143C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 w:hint="eastAsia"/>
          <w:sz w:val="32"/>
          <w:szCs w:val="32"/>
        </w:rPr>
        <w:t>“欺诈破产”</w:t>
      </w:r>
      <w:r>
        <w:rPr>
          <w:rFonts w:ascii="黑体" w:eastAsia="黑体" w:hAnsi="黑体" w:cs="黑体" w:hint="eastAsia"/>
          <w:sz w:val="32"/>
          <w:szCs w:val="32"/>
        </w:rPr>
        <w:t>防不胜防，妨害法院执行</w:t>
      </w:r>
    </w:p>
    <w:p w14:paraId="741C3C8D" w14:textId="77777777" w:rsidR="00CC2C9F" w:rsidRDefault="002143C9" w:rsidP="002143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主要包括：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、对企业有效资产先行剥离后另组企业，并洗净、割断新组企业与原企业的法律关联，以附带不良资产的企业申请破产，逃</w:t>
      </w:r>
      <w:proofErr w:type="gramStart"/>
      <w:r>
        <w:rPr>
          <w:rFonts w:ascii="仿宋_GB2312" w:eastAsia="仿宋_GB2312" w:hint="eastAsia"/>
          <w:sz w:val="32"/>
          <w:szCs w:val="32"/>
        </w:rPr>
        <w:t>废企业</w:t>
      </w:r>
      <w:proofErr w:type="gramEnd"/>
      <w:r>
        <w:rPr>
          <w:rFonts w:ascii="仿宋_GB2312" w:eastAsia="仿宋_GB2312" w:hint="eastAsia"/>
          <w:sz w:val="32"/>
          <w:szCs w:val="32"/>
        </w:rPr>
        <w:t>债务；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、对企业资产隐匿、私分或向关联企业无偿转让、非正常压价出售财产，以空壳企业申请破产，</w:t>
      </w:r>
      <w:proofErr w:type="gramStart"/>
      <w:r>
        <w:rPr>
          <w:rFonts w:ascii="仿宋_GB2312" w:eastAsia="仿宋_GB2312" w:hint="eastAsia"/>
          <w:sz w:val="32"/>
          <w:szCs w:val="32"/>
        </w:rPr>
        <w:t>逃</w:t>
      </w:r>
      <w:r>
        <w:rPr>
          <w:rFonts w:ascii="仿宋_GB2312" w:eastAsia="仿宋_GB2312" w:hint="eastAsia"/>
          <w:sz w:val="32"/>
          <w:szCs w:val="32"/>
        </w:rPr>
        <w:lastRenderedPageBreak/>
        <w:t>废原企业</w:t>
      </w:r>
      <w:proofErr w:type="gramEnd"/>
      <w:r>
        <w:rPr>
          <w:rFonts w:ascii="仿宋_GB2312" w:eastAsia="仿宋_GB2312" w:hint="eastAsia"/>
          <w:sz w:val="32"/>
          <w:szCs w:val="32"/>
        </w:rPr>
        <w:t>债务；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、对</w:t>
      </w:r>
      <w:r>
        <w:rPr>
          <w:rFonts w:ascii="仿宋_GB2312" w:eastAsia="仿宋_GB2312" w:hint="eastAsia"/>
          <w:sz w:val="32"/>
          <w:szCs w:val="32"/>
        </w:rPr>
        <w:t>关系户的</w:t>
      </w:r>
      <w:r>
        <w:rPr>
          <w:rFonts w:ascii="仿宋_GB2312" w:eastAsia="仿宋_GB2312" w:hint="eastAsia"/>
          <w:sz w:val="32"/>
          <w:szCs w:val="32"/>
        </w:rPr>
        <w:t>未到期债务提前清</w:t>
      </w:r>
      <w:r>
        <w:rPr>
          <w:rFonts w:ascii="仿宋_GB2312" w:eastAsia="仿宋_GB2312" w:hint="eastAsia"/>
          <w:sz w:val="32"/>
          <w:szCs w:val="32"/>
        </w:rPr>
        <w:t>偿，使进入破产程序后的其他债权人无受偿可能，从而逃</w:t>
      </w:r>
      <w:proofErr w:type="gramStart"/>
      <w:r>
        <w:rPr>
          <w:rFonts w:ascii="仿宋_GB2312" w:eastAsia="仿宋_GB2312" w:hint="eastAsia"/>
          <w:sz w:val="32"/>
          <w:szCs w:val="32"/>
        </w:rPr>
        <w:t>废某些</w:t>
      </w:r>
      <w:proofErr w:type="gramEnd"/>
      <w:r>
        <w:rPr>
          <w:rFonts w:ascii="仿宋_GB2312" w:eastAsia="仿宋_GB2312" w:hint="eastAsia"/>
          <w:sz w:val="32"/>
          <w:szCs w:val="32"/>
        </w:rPr>
        <w:t>债务；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、无正当理由放弃债权，人为减少破产财产，从而逃避某些债务；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、设定虚假担保，损害某些债权人权利，逃废债务等不法手段。</w:t>
      </w:r>
    </w:p>
    <w:p w14:paraId="741C3C8E" w14:textId="77777777" w:rsidR="00CC2C9F" w:rsidRDefault="002143C9" w:rsidP="002143C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>
        <w:rPr>
          <w:rFonts w:ascii="黑体" w:eastAsia="黑体" w:hAnsi="黑体" w:cs="黑体" w:hint="eastAsia"/>
          <w:sz w:val="32"/>
          <w:szCs w:val="32"/>
        </w:rPr>
        <w:t>恶意逃废债</w:t>
      </w:r>
      <w:r>
        <w:rPr>
          <w:rFonts w:ascii="黑体" w:eastAsia="黑体" w:hAnsi="黑体" w:cs="黑体" w:hint="eastAsia"/>
          <w:sz w:val="32"/>
          <w:szCs w:val="32"/>
        </w:rPr>
        <w:t>造成恶劣社会影响，</w:t>
      </w:r>
      <w:r>
        <w:rPr>
          <w:rFonts w:ascii="黑体" w:eastAsia="黑体" w:hAnsi="黑体" w:cs="黑体" w:hint="eastAsia"/>
          <w:sz w:val="32"/>
          <w:szCs w:val="32"/>
        </w:rPr>
        <w:t>“劣币驱逐良币”</w:t>
      </w:r>
    </w:p>
    <w:p w14:paraId="741C3C8F" w14:textId="77777777" w:rsidR="00CC2C9F" w:rsidRDefault="002143C9" w:rsidP="002143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一些企业，</w:t>
      </w:r>
      <w:r>
        <w:rPr>
          <w:rFonts w:ascii="仿宋_GB2312" w:eastAsia="仿宋_GB2312" w:hint="eastAsia"/>
          <w:sz w:val="32"/>
          <w:szCs w:val="32"/>
        </w:rPr>
        <w:t>不是想着规规矩矩办企业、做生意，</w:t>
      </w:r>
      <w:r>
        <w:rPr>
          <w:rFonts w:ascii="仿宋_GB2312" w:eastAsia="仿宋_GB2312" w:hint="eastAsia"/>
          <w:sz w:val="32"/>
          <w:szCs w:val="32"/>
        </w:rPr>
        <w:t>钻法律空子恶意逃废债外，还滥用市场经营规则，破坏市场秩序，严重损害社会诚信体系。这些“老赖”</w:t>
      </w:r>
      <w:r>
        <w:rPr>
          <w:rFonts w:ascii="仿宋_GB2312" w:eastAsia="仿宋_GB2312" w:hint="eastAsia"/>
          <w:sz w:val="32"/>
          <w:szCs w:val="32"/>
        </w:rPr>
        <w:t>违背良心，</w:t>
      </w:r>
      <w:r>
        <w:rPr>
          <w:rFonts w:ascii="仿宋_GB2312" w:eastAsia="仿宋_GB2312" w:hint="eastAsia"/>
          <w:sz w:val="32"/>
          <w:szCs w:val="32"/>
        </w:rPr>
        <w:t>践踏法律，损害政府公信力，却</w:t>
      </w:r>
      <w:r>
        <w:rPr>
          <w:rFonts w:ascii="仿宋_GB2312" w:eastAsia="仿宋_GB2312" w:hint="eastAsia"/>
          <w:sz w:val="32"/>
          <w:szCs w:val="32"/>
        </w:rPr>
        <w:t>没有得到应有的惩罚，这种风气在社会和行业中起到了很不好的示范，有样学样。制造行业都有很强的关联性，有的大企业</w:t>
      </w:r>
      <w:r>
        <w:rPr>
          <w:rFonts w:ascii="仿宋_GB2312" w:eastAsia="仿宋_GB2312" w:hint="eastAsia"/>
          <w:sz w:val="32"/>
          <w:szCs w:val="32"/>
        </w:rPr>
        <w:t>、上游企业，利用自身作为买方的优势和强势地位，大额、长期拖欠协作配套企业货款，或者用物资强行充抵应付款，存在以大欺小、以上压下“绑架”下游供应商的现象。原有的供应商吃不消了，再</w:t>
      </w:r>
      <w:r>
        <w:rPr>
          <w:rFonts w:ascii="仿宋_GB2312" w:eastAsia="仿宋_GB2312" w:hint="eastAsia"/>
          <w:sz w:val="32"/>
          <w:szCs w:val="32"/>
        </w:rPr>
        <w:t>坑害</w:t>
      </w:r>
      <w:r>
        <w:rPr>
          <w:rFonts w:ascii="仿宋_GB2312" w:eastAsia="仿宋_GB2312" w:hint="eastAsia"/>
          <w:sz w:val="32"/>
          <w:szCs w:val="32"/>
        </w:rPr>
        <w:t>下一家新的供应商。虽然这是市场行为，但由于信用信息不对称、不透明，很多小企业都牺牲在这种环节。在行业内造成了一种新的不公平，对守法的企业来讲非常吃亏</w:t>
      </w:r>
      <w:r>
        <w:rPr>
          <w:rFonts w:ascii="仿宋_GB2312" w:eastAsia="仿宋_GB2312" w:hint="eastAsia"/>
          <w:sz w:val="32"/>
          <w:szCs w:val="32"/>
        </w:rPr>
        <w:t>，不能安安心心办企业搞经营。</w:t>
      </w:r>
    </w:p>
    <w:p w14:paraId="741C3C90" w14:textId="77777777" w:rsidR="00CC2C9F" w:rsidRDefault="002143C9" w:rsidP="002143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恶意逃废债手段中，</w:t>
      </w:r>
      <w:proofErr w:type="gramStart"/>
      <w:r>
        <w:rPr>
          <w:rFonts w:ascii="仿宋_GB2312" w:eastAsia="仿宋_GB2312" w:hint="eastAsia"/>
          <w:sz w:val="32"/>
          <w:szCs w:val="32"/>
        </w:rPr>
        <w:t>股权置押和</w:t>
      </w:r>
      <w:proofErr w:type="gramEnd"/>
      <w:r>
        <w:rPr>
          <w:rFonts w:ascii="仿宋_GB2312" w:eastAsia="仿宋_GB2312" w:hint="eastAsia"/>
          <w:sz w:val="32"/>
          <w:szCs w:val="32"/>
        </w:rPr>
        <w:t>虚假</w:t>
      </w:r>
      <w:r>
        <w:rPr>
          <w:rFonts w:ascii="仿宋_GB2312" w:eastAsia="仿宋_GB2312" w:hint="eastAsia"/>
          <w:sz w:val="32"/>
          <w:szCs w:val="32"/>
        </w:rPr>
        <w:t>租赁</w:t>
      </w:r>
      <w:r>
        <w:rPr>
          <w:rFonts w:ascii="仿宋_GB2312" w:eastAsia="仿宋_GB2312" w:hint="eastAsia"/>
          <w:sz w:val="32"/>
          <w:szCs w:val="32"/>
        </w:rPr>
        <w:t>是最常见、最普遍的逃债方式。很多担保需要股东签字，股东的资产包括公司资产和个人资产，资产中也包括了股权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作为主要股东和</w:t>
      </w:r>
      <w:r>
        <w:rPr>
          <w:rFonts w:ascii="仿宋_GB2312" w:eastAsia="仿宋_GB2312" w:hint="eastAsia"/>
          <w:sz w:val="32"/>
          <w:szCs w:val="32"/>
        </w:rPr>
        <w:t>公司控制人，为了防止在诉讼中资产被清算，就把股权置押给银行以换取现金，为逃避担保责任或逃债做好准备。有的企业和他人恶意串通，</w:t>
      </w:r>
      <w:r>
        <w:rPr>
          <w:rFonts w:ascii="仿宋_GB2312" w:eastAsia="仿宋_GB2312" w:hint="eastAsia"/>
          <w:sz w:val="32"/>
          <w:szCs w:val="32"/>
        </w:rPr>
        <w:lastRenderedPageBreak/>
        <w:t>把厂房和有价值的设备写一份虚假租赁合同，以“买卖不破租赁”作为法律依据，</w:t>
      </w:r>
      <w:r>
        <w:rPr>
          <w:rFonts w:ascii="仿宋_GB2312" w:eastAsia="仿宋_GB2312" w:hint="eastAsia"/>
          <w:sz w:val="32"/>
          <w:szCs w:val="32"/>
        </w:rPr>
        <w:t>妨害法院的执行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741C3C91" w14:textId="77777777" w:rsidR="00CC2C9F" w:rsidRDefault="002143C9" w:rsidP="002143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这些“老赖”</w:t>
      </w:r>
      <w:r>
        <w:rPr>
          <w:rFonts w:ascii="仿宋_GB2312" w:eastAsia="仿宋_GB2312" w:hint="eastAsia"/>
          <w:sz w:val="32"/>
          <w:szCs w:val="32"/>
        </w:rPr>
        <w:t>是企业主群体中的败类，是社会信用建设中最大的一块短板，是我市营商环境中的“硬伤”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是实体企业经营中最大的风险、最大的痛点。一边是老赖金蝉脱壳逍遥法外，一边是债权人欲哭无泪维权艰难，恶意逃废债行为扰乱了正常的市场秩序，并产生了“劣币驱逐良币”的效应，这是对</w:t>
      </w:r>
      <w:r>
        <w:rPr>
          <w:rFonts w:ascii="仿宋_GB2312" w:eastAsia="仿宋_GB2312" w:hint="eastAsia"/>
          <w:sz w:val="32"/>
          <w:szCs w:val="32"/>
        </w:rPr>
        <w:t>公平正义的嘲笑，对守信重诺</w:t>
      </w:r>
      <w:r>
        <w:rPr>
          <w:rFonts w:ascii="仿宋_GB2312" w:eastAsia="仿宋_GB2312" w:hint="eastAsia"/>
          <w:sz w:val="32"/>
          <w:szCs w:val="32"/>
        </w:rPr>
        <w:t>的践踏</w:t>
      </w:r>
      <w:r>
        <w:rPr>
          <w:rFonts w:ascii="仿宋_GB2312" w:eastAsia="仿宋_GB2312" w:hint="eastAsia"/>
          <w:sz w:val="32"/>
          <w:szCs w:val="32"/>
        </w:rPr>
        <w:t>，对法律</w:t>
      </w:r>
      <w:r>
        <w:rPr>
          <w:rFonts w:ascii="仿宋_GB2312" w:eastAsia="仿宋_GB2312" w:hint="eastAsia"/>
          <w:sz w:val="32"/>
          <w:szCs w:val="32"/>
        </w:rPr>
        <w:t>法规</w:t>
      </w:r>
      <w:r>
        <w:rPr>
          <w:rFonts w:ascii="仿宋_GB2312" w:eastAsia="仿宋_GB2312" w:hint="eastAsia"/>
          <w:sz w:val="32"/>
          <w:szCs w:val="32"/>
        </w:rPr>
        <w:t>的挑战，对执政者智慧的考验。</w:t>
      </w:r>
    </w:p>
    <w:p w14:paraId="741C3C92" w14:textId="77777777" w:rsidR="00CC2C9F" w:rsidRDefault="002143C9" w:rsidP="002143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习总书记多次强调，要抓紧建立覆盖全社会的征信系统，完善守法诚信褒奖机制和违法失信惩戒机制。为严厉打击恶意逃废债行为，进一步优化我市</w:t>
      </w:r>
      <w:r>
        <w:rPr>
          <w:rFonts w:ascii="仿宋_GB2312" w:eastAsia="仿宋_GB2312" w:hint="eastAsia"/>
          <w:sz w:val="32"/>
          <w:szCs w:val="32"/>
        </w:rPr>
        <w:t>营商环境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护航实体企业发展，</w:t>
      </w:r>
      <w:r>
        <w:rPr>
          <w:rFonts w:ascii="仿宋_GB2312" w:eastAsia="仿宋_GB2312" w:hint="eastAsia"/>
          <w:sz w:val="32"/>
          <w:szCs w:val="32"/>
        </w:rPr>
        <w:t>营造恪守信用的良好社会氛围，建议如下：</w:t>
      </w:r>
    </w:p>
    <w:p w14:paraId="741C3C93" w14:textId="77777777" w:rsidR="00CC2C9F" w:rsidRDefault="002143C9" w:rsidP="002143C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</w:t>
      </w:r>
      <w:r>
        <w:rPr>
          <w:rFonts w:ascii="黑体" w:eastAsia="黑体" w:hAnsi="黑体" w:cs="黑体" w:hint="eastAsia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要</w:t>
      </w:r>
      <w:r>
        <w:rPr>
          <w:rFonts w:ascii="黑体" w:eastAsia="黑体" w:hAnsi="黑体" w:cs="黑体" w:hint="eastAsia"/>
          <w:sz w:val="32"/>
          <w:szCs w:val="32"/>
        </w:rPr>
        <w:t>进一步</w:t>
      </w:r>
      <w:r>
        <w:rPr>
          <w:rFonts w:ascii="黑体" w:eastAsia="黑体" w:hAnsi="黑体" w:cs="黑体" w:hint="eastAsia"/>
          <w:sz w:val="32"/>
          <w:szCs w:val="32"/>
        </w:rPr>
        <w:t>提高政治站位，切实履行责任</w:t>
      </w:r>
    </w:p>
    <w:p w14:paraId="741C3C94" w14:textId="77777777" w:rsidR="00CC2C9F" w:rsidRDefault="002143C9" w:rsidP="002143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作为政府部门，</w:t>
      </w:r>
      <w:r>
        <w:rPr>
          <w:rFonts w:ascii="仿宋_GB2312" w:eastAsia="仿宋_GB2312" w:hint="eastAsia"/>
          <w:sz w:val="32"/>
          <w:szCs w:val="32"/>
        </w:rPr>
        <w:t>对全市金融形势</w:t>
      </w:r>
      <w:r>
        <w:rPr>
          <w:rFonts w:ascii="仿宋_GB2312" w:eastAsia="仿宋_GB2312" w:hint="eastAsia"/>
          <w:sz w:val="32"/>
          <w:szCs w:val="32"/>
        </w:rPr>
        <w:t>、市场秩序</w:t>
      </w:r>
      <w:r>
        <w:rPr>
          <w:rFonts w:ascii="仿宋_GB2312" w:eastAsia="仿宋_GB2312" w:hint="eastAsia"/>
          <w:sz w:val="32"/>
          <w:szCs w:val="32"/>
        </w:rPr>
        <w:t>要有准确</w:t>
      </w:r>
      <w:proofErr w:type="gramStart"/>
      <w:r>
        <w:rPr>
          <w:rFonts w:ascii="仿宋_GB2312" w:eastAsia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sz w:val="32"/>
          <w:szCs w:val="32"/>
        </w:rPr>
        <w:t>判，对恶意逃废债犯罪行为实施常态高压打击，以最坚决的态度，最严厉的措施，最迅速的行动，协同推进约谈、打击、宣传等各项工作，营造声威，亮明态度，彰显对恶意逃废债行为真打、真抓、真查的坚强</w:t>
      </w:r>
      <w:r>
        <w:rPr>
          <w:rFonts w:ascii="仿宋_GB2312" w:eastAsia="仿宋_GB2312" w:hint="eastAsia"/>
          <w:sz w:val="32"/>
          <w:szCs w:val="32"/>
        </w:rPr>
        <w:t>决心和鲜明态度，回应各方关切，舆情引导要及时跟进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传播守信重诺的正确理念。</w:t>
      </w:r>
    </w:p>
    <w:p w14:paraId="741C3C95" w14:textId="77777777" w:rsidR="00CC2C9F" w:rsidRDefault="002143C9" w:rsidP="002143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法院、检察院、公安局和金融机构要</w:t>
      </w:r>
      <w:r>
        <w:rPr>
          <w:rFonts w:ascii="仿宋_GB2312" w:eastAsia="仿宋_GB2312" w:hint="eastAsia"/>
          <w:sz w:val="32"/>
          <w:szCs w:val="32"/>
        </w:rPr>
        <w:t>统一</w:t>
      </w:r>
      <w:r>
        <w:rPr>
          <w:rFonts w:ascii="仿宋_GB2312" w:eastAsia="仿宋_GB2312" w:hint="eastAsia"/>
          <w:sz w:val="32"/>
          <w:szCs w:val="32"/>
        </w:rPr>
        <w:t>思想认识，强化组织领导，优化工作机制形成打击合力，</w:t>
      </w:r>
      <w:r>
        <w:rPr>
          <w:rFonts w:ascii="仿宋_GB2312" w:eastAsia="仿宋_GB2312" w:hint="eastAsia"/>
          <w:sz w:val="32"/>
          <w:szCs w:val="32"/>
        </w:rPr>
        <w:t>形成打击逃废债等企业失</w:t>
      </w:r>
      <w:r>
        <w:rPr>
          <w:rFonts w:ascii="仿宋_GB2312" w:eastAsia="仿宋_GB2312" w:hint="eastAsia"/>
          <w:sz w:val="32"/>
          <w:szCs w:val="32"/>
        </w:rPr>
        <w:lastRenderedPageBreak/>
        <w:t>信行为的威慑力。</w:t>
      </w:r>
      <w:r>
        <w:rPr>
          <w:rFonts w:ascii="仿宋_GB2312" w:eastAsia="仿宋_GB2312" w:hint="eastAsia"/>
          <w:sz w:val="32"/>
          <w:szCs w:val="32"/>
        </w:rPr>
        <w:t>坚持“有效挽损”原则，将</w:t>
      </w:r>
      <w:proofErr w:type="gramStart"/>
      <w:r>
        <w:rPr>
          <w:rFonts w:ascii="仿宋_GB2312" w:eastAsia="仿宋_GB2312" w:hint="eastAsia"/>
          <w:sz w:val="32"/>
          <w:szCs w:val="32"/>
        </w:rPr>
        <w:t>追赃挽损贯穿</w:t>
      </w:r>
      <w:proofErr w:type="gramEnd"/>
      <w:r>
        <w:rPr>
          <w:rFonts w:ascii="仿宋_GB2312" w:eastAsia="仿宋_GB2312" w:hint="eastAsia"/>
          <w:sz w:val="32"/>
          <w:szCs w:val="32"/>
        </w:rPr>
        <w:t>案件处理全过程，用足、用活各种手段，最大程度</w:t>
      </w:r>
      <w:r>
        <w:rPr>
          <w:rFonts w:ascii="仿宋_GB2312" w:eastAsia="仿宋_GB2312" w:hint="eastAsia"/>
          <w:sz w:val="32"/>
          <w:szCs w:val="32"/>
        </w:rPr>
        <w:t>挤压逃废债企业转移财产的空间</w:t>
      </w:r>
      <w:r>
        <w:rPr>
          <w:rFonts w:ascii="仿宋_GB2312" w:eastAsia="仿宋_GB2312" w:hint="eastAsia"/>
          <w:sz w:val="32"/>
          <w:szCs w:val="32"/>
        </w:rPr>
        <w:t>；坚持“化解为先”原则，自始至终将化解风险放在首位，打击处置在后，以护航实体经济发展作为根本。</w:t>
      </w:r>
    </w:p>
    <w:p w14:paraId="741C3C96" w14:textId="77777777" w:rsidR="00CC2C9F" w:rsidRDefault="002143C9" w:rsidP="002143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 w:hint="eastAsia"/>
          <w:sz w:val="32"/>
          <w:szCs w:val="32"/>
        </w:rPr>
        <w:t>建立“恶意逃废债”有偿举报</w:t>
      </w:r>
      <w:r>
        <w:rPr>
          <w:rFonts w:ascii="黑体" w:eastAsia="黑体" w:hAnsi="黑体" w:cs="黑体" w:hint="eastAsia"/>
          <w:sz w:val="32"/>
          <w:szCs w:val="32"/>
        </w:rPr>
        <w:t>机制</w:t>
      </w:r>
    </w:p>
    <w:p w14:paraId="741C3C97" w14:textId="77777777" w:rsidR="00CC2C9F" w:rsidRDefault="002143C9" w:rsidP="002143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从目前情况来看，对于老赖，光靠公检法、金融部门的监管和打击是不够的，他的违法行为和行踪，往往是身边的人、周围的人最清楚，我们要发动社会力量积极参与到打击老赖的行动中来，甚至可以鼓励律所、会计师事务所等有能力、有意愿、</w:t>
      </w:r>
      <w:r>
        <w:rPr>
          <w:rFonts w:ascii="仿宋_GB2312" w:eastAsia="仿宋_GB2312" w:hint="eastAsia"/>
          <w:sz w:val="32"/>
          <w:szCs w:val="32"/>
        </w:rPr>
        <w:t>有调查资质</w:t>
      </w:r>
      <w:r>
        <w:rPr>
          <w:rFonts w:ascii="仿宋_GB2312" w:eastAsia="仿宋_GB2312" w:hint="eastAsia"/>
          <w:sz w:val="32"/>
          <w:szCs w:val="32"/>
        </w:rPr>
        <w:t>的人或机构参与其中。可以参考“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>海打假”的事例，对恶意逃废债建立有偿举报机制，</w:t>
      </w:r>
      <w:r>
        <w:rPr>
          <w:rFonts w:ascii="仿宋_GB2312" w:eastAsia="仿宋_GB2312" w:hint="eastAsia"/>
          <w:sz w:val="32"/>
          <w:szCs w:val="32"/>
        </w:rPr>
        <w:t>使得有信息渠道的人有利可图，将有效信息变现，能促使更多的人参与其中。</w:t>
      </w:r>
      <w:r>
        <w:rPr>
          <w:rFonts w:ascii="仿宋_GB2312" w:eastAsia="仿宋_GB2312" w:hint="eastAsia"/>
          <w:sz w:val="32"/>
          <w:szCs w:val="32"/>
        </w:rPr>
        <w:t>奖金可分两部分，一部分由政府财政拨款，一部分可在实际执行到位的资金中提取一定比例。</w:t>
      </w:r>
    </w:p>
    <w:p w14:paraId="741C3C98" w14:textId="77777777" w:rsidR="00CC2C9F" w:rsidRDefault="002143C9" w:rsidP="002143C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>
        <w:rPr>
          <w:rFonts w:ascii="黑体" w:eastAsia="黑体" w:hAnsi="黑体" w:cs="黑体" w:hint="eastAsia"/>
          <w:sz w:val="32"/>
          <w:szCs w:val="32"/>
        </w:rPr>
        <w:t>设立“恶意逃废债”第三方</w:t>
      </w:r>
      <w:r>
        <w:rPr>
          <w:rFonts w:ascii="黑体" w:eastAsia="黑体" w:hAnsi="黑体" w:cs="黑体" w:hint="eastAsia"/>
          <w:sz w:val="32"/>
          <w:szCs w:val="32"/>
        </w:rPr>
        <w:t>甄别制度</w:t>
      </w:r>
    </w:p>
    <w:p w14:paraId="741C3C99" w14:textId="77777777" w:rsidR="00CC2C9F" w:rsidRDefault="002143C9" w:rsidP="002143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怎样识别恶意逃废债？标准是什么？怎么处理？谁来处理？这些问题以现有的公检法系统</w:t>
      </w:r>
      <w:r>
        <w:rPr>
          <w:rFonts w:ascii="仿宋_GB2312" w:eastAsia="仿宋_GB2312" w:hint="eastAsia"/>
          <w:sz w:val="32"/>
          <w:szCs w:val="32"/>
        </w:rPr>
        <w:t>人员、工作量等方面来说无法及时有效处理，是</w:t>
      </w:r>
      <w:r>
        <w:rPr>
          <w:rFonts w:ascii="仿宋_GB2312" w:eastAsia="仿宋_GB2312" w:hint="eastAsia"/>
          <w:sz w:val="32"/>
          <w:szCs w:val="32"/>
        </w:rPr>
        <w:t>无法满足债权人的需</w:t>
      </w:r>
      <w:r>
        <w:rPr>
          <w:rFonts w:ascii="仿宋_GB2312" w:eastAsia="仿宋_GB2312" w:hint="eastAsia"/>
          <w:sz w:val="32"/>
          <w:szCs w:val="32"/>
        </w:rPr>
        <w:t>求</w:t>
      </w:r>
      <w:r>
        <w:rPr>
          <w:rFonts w:ascii="仿宋_GB2312" w:eastAsia="仿宋_GB2312" w:hint="eastAsia"/>
          <w:sz w:val="32"/>
          <w:szCs w:val="32"/>
        </w:rPr>
        <w:t>的，也是无法让老百姓满意的。</w:t>
      </w:r>
      <w:r>
        <w:rPr>
          <w:rFonts w:ascii="仿宋_GB2312" w:eastAsia="仿宋_GB2312" w:hint="eastAsia"/>
          <w:sz w:val="32"/>
          <w:szCs w:val="32"/>
        </w:rPr>
        <w:t>建议</w:t>
      </w:r>
      <w:r>
        <w:rPr>
          <w:rFonts w:ascii="仿宋_GB2312" w:eastAsia="仿宋_GB2312" w:hint="eastAsia"/>
          <w:sz w:val="32"/>
          <w:szCs w:val="32"/>
        </w:rPr>
        <w:t>参考破产管理</w:t>
      </w:r>
      <w:proofErr w:type="gramStart"/>
      <w:r>
        <w:rPr>
          <w:rFonts w:ascii="仿宋_GB2312" w:eastAsia="仿宋_GB2312" w:hint="eastAsia"/>
          <w:sz w:val="32"/>
          <w:szCs w:val="32"/>
        </w:rPr>
        <w:t>人制</w:t>
      </w:r>
      <w:proofErr w:type="gramEnd"/>
      <w:r>
        <w:rPr>
          <w:rFonts w:ascii="仿宋_GB2312" w:eastAsia="仿宋_GB2312" w:hint="eastAsia"/>
          <w:sz w:val="32"/>
          <w:szCs w:val="32"/>
        </w:rPr>
        <w:t>度、医疗事故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交通事故、知识产权保护的调处机制，</w:t>
      </w:r>
      <w:r>
        <w:rPr>
          <w:rFonts w:ascii="仿宋_GB2312" w:eastAsia="仿宋_GB2312" w:hint="eastAsia"/>
          <w:sz w:val="32"/>
          <w:szCs w:val="32"/>
        </w:rPr>
        <w:t>将甄别工作交由律师事务所、会计师事务所</w:t>
      </w:r>
      <w:r>
        <w:rPr>
          <w:rFonts w:ascii="仿宋_GB2312" w:eastAsia="仿宋_GB2312" w:hint="eastAsia"/>
          <w:sz w:val="32"/>
          <w:szCs w:val="32"/>
        </w:rPr>
        <w:t>第三方组织，</w:t>
      </w:r>
      <w:r>
        <w:rPr>
          <w:rFonts w:ascii="仿宋_GB2312" w:eastAsia="仿宋_GB2312" w:hint="eastAsia"/>
          <w:sz w:val="32"/>
          <w:szCs w:val="32"/>
        </w:rPr>
        <w:t>也可</w:t>
      </w:r>
      <w:r>
        <w:rPr>
          <w:rFonts w:ascii="仿宋_GB2312" w:eastAsia="仿宋_GB2312" w:hint="eastAsia"/>
          <w:sz w:val="32"/>
          <w:szCs w:val="32"/>
        </w:rPr>
        <w:t>由</w:t>
      </w:r>
      <w:r>
        <w:rPr>
          <w:rFonts w:ascii="仿宋_GB2312" w:eastAsia="仿宋_GB2312" w:hint="eastAsia"/>
          <w:sz w:val="32"/>
          <w:szCs w:val="32"/>
        </w:rPr>
        <w:t>法院牵头，公检法人员</w:t>
      </w:r>
      <w:r>
        <w:rPr>
          <w:rFonts w:ascii="仿宋_GB2312" w:eastAsia="仿宋_GB2312" w:hint="eastAsia"/>
          <w:sz w:val="32"/>
          <w:szCs w:val="32"/>
        </w:rPr>
        <w:t>、专家、学者等专业人员</w:t>
      </w:r>
      <w:r>
        <w:rPr>
          <w:rFonts w:ascii="仿宋_GB2312" w:eastAsia="仿宋_GB2312" w:hint="eastAsia"/>
          <w:sz w:val="32"/>
          <w:szCs w:val="32"/>
        </w:rPr>
        <w:t>为成员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对社会反映的恶意逃废债行为、举报的相关线索，</w:t>
      </w:r>
      <w:r>
        <w:rPr>
          <w:rFonts w:ascii="仿宋_GB2312" w:eastAsia="仿宋_GB2312" w:hint="eastAsia"/>
          <w:sz w:val="32"/>
          <w:szCs w:val="32"/>
        </w:rPr>
        <w:lastRenderedPageBreak/>
        <w:t>进行核实审查，根据情节轻重，启动相应的法律程序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741C3C9A" w14:textId="77777777" w:rsidR="00CC2C9F" w:rsidRDefault="002143C9" w:rsidP="002143C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</w:t>
      </w:r>
      <w:r>
        <w:rPr>
          <w:rFonts w:ascii="黑体" w:eastAsia="黑体" w:hAnsi="黑体" w:cs="黑体" w:hint="eastAsia"/>
          <w:sz w:val="32"/>
          <w:szCs w:val="32"/>
        </w:rPr>
        <w:t>进一步完善法律约束机制，加大对隐匿财产、虚假诉讼等逃避执行行为的法律制裁</w:t>
      </w:r>
    </w:p>
    <w:p w14:paraId="741C3C9B" w14:textId="77777777" w:rsidR="00CC2C9F" w:rsidRDefault="002143C9" w:rsidP="002143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要</w:t>
      </w:r>
      <w:proofErr w:type="gramStart"/>
      <w:r>
        <w:rPr>
          <w:rFonts w:ascii="仿宋_GB2312" w:eastAsia="仿宋_GB2312" w:hint="eastAsia"/>
          <w:sz w:val="32"/>
          <w:szCs w:val="32"/>
        </w:rPr>
        <w:t>持续抓好</w:t>
      </w:r>
      <w:proofErr w:type="gramEnd"/>
      <w:r>
        <w:rPr>
          <w:rFonts w:ascii="仿宋_GB2312" w:eastAsia="仿宋_GB2312" w:hint="eastAsia"/>
          <w:sz w:val="32"/>
          <w:szCs w:val="32"/>
        </w:rPr>
        <w:t>抓牢执行阶段虚假诉讼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排摸工作，特别是对</w:t>
      </w:r>
      <w:proofErr w:type="gramStart"/>
      <w:r>
        <w:rPr>
          <w:rFonts w:ascii="仿宋_GB2312" w:eastAsia="仿宋_GB2312" w:hint="eastAsia"/>
          <w:sz w:val="32"/>
          <w:szCs w:val="32"/>
        </w:rPr>
        <w:t>要求带租拍卖</w:t>
      </w:r>
      <w:proofErr w:type="gramEnd"/>
      <w:r>
        <w:rPr>
          <w:rFonts w:ascii="仿宋_GB2312" w:eastAsia="仿宋_GB2312" w:hint="eastAsia"/>
          <w:sz w:val="32"/>
          <w:szCs w:val="32"/>
        </w:rPr>
        <w:t>的异议案件、依据标的额极大的调解协议或是公证债权文书要求参与分配的案件、案外人提供线索的案件等加大核查力度，杜绝一切规避执行的行为。另一方面，要有效适用各项执行惩戒措施，对拒不配合法院执行工作，隐匿、转移财产的被执行人加大打击，切实提高拒执行为制裁力度。不仅要追偿财产，</w:t>
      </w:r>
      <w:r>
        <w:rPr>
          <w:rFonts w:ascii="仿宋_GB2312" w:eastAsia="仿宋_GB2312" w:hint="eastAsia"/>
          <w:sz w:val="32"/>
          <w:szCs w:val="32"/>
        </w:rPr>
        <w:t>对情节严重的，还要</w:t>
      </w:r>
      <w:r>
        <w:rPr>
          <w:rFonts w:ascii="仿宋_GB2312" w:eastAsia="仿宋_GB2312" w:hint="eastAsia"/>
          <w:sz w:val="32"/>
          <w:szCs w:val="32"/>
        </w:rPr>
        <w:t>追究刑事责任</w:t>
      </w:r>
      <w:r>
        <w:rPr>
          <w:rFonts w:ascii="仿宋_GB2312" w:eastAsia="仿宋_GB2312" w:hint="eastAsia"/>
          <w:sz w:val="32"/>
          <w:szCs w:val="32"/>
        </w:rPr>
        <w:t>，真正起到威慑作用。要充分健全社会诚信体系建设，对认定为逃废债的企业负责人、实际经营者，记入社会信用体系，并把本人、配偶、父母、子女的失信行为，作为</w:t>
      </w:r>
      <w:r>
        <w:rPr>
          <w:rFonts w:ascii="仿宋_GB2312" w:eastAsia="仿宋_GB2312" w:hint="eastAsia"/>
          <w:sz w:val="32"/>
          <w:szCs w:val="32"/>
        </w:rPr>
        <w:t>高校入学、公务员、事业单位录用政审的必审内容。让广大企业主</w:t>
      </w:r>
      <w:r>
        <w:rPr>
          <w:rFonts w:ascii="仿宋_GB2312" w:eastAsia="仿宋_GB2312" w:hint="eastAsia"/>
          <w:sz w:val="32"/>
          <w:szCs w:val="32"/>
        </w:rPr>
        <w:t>意识</w:t>
      </w:r>
      <w:r>
        <w:rPr>
          <w:rFonts w:ascii="仿宋_GB2312" w:eastAsia="仿宋_GB2312" w:hint="eastAsia"/>
          <w:sz w:val="32"/>
          <w:szCs w:val="32"/>
        </w:rPr>
        <w:t>“一次逃债，终身受限”</w:t>
      </w:r>
      <w:r>
        <w:rPr>
          <w:rFonts w:ascii="仿宋_GB2312" w:eastAsia="仿宋_GB2312" w:hint="eastAsia"/>
          <w:sz w:val="32"/>
          <w:szCs w:val="32"/>
        </w:rPr>
        <w:t>，不敢碰高压线，对法律</w:t>
      </w:r>
      <w:r>
        <w:rPr>
          <w:rFonts w:ascii="仿宋_GB2312" w:eastAsia="仿宋_GB2312" w:hint="eastAsia"/>
          <w:sz w:val="32"/>
          <w:szCs w:val="32"/>
        </w:rPr>
        <w:t>心存</w:t>
      </w:r>
      <w:r>
        <w:rPr>
          <w:rFonts w:ascii="仿宋_GB2312" w:eastAsia="仿宋_GB2312" w:hint="eastAsia"/>
          <w:sz w:val="32"/>
          <w:szCs w:val="32"/>
        </w:rPr>
        <w:t>敬畏。</w:t>
      </w:r>
    </w:p>
    <w:p w14:paraId="741C3C9C" w14:textId="77777777" w:rsidR="00CC2C9F" w:rsidRDefault="002143C9" w:rsidP="002143C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</w:t>
      </w:r>
      <w:r>
        <w:rPr>
          <w:rFonts w:ascii="黑体" w:eastAsia="黑体" w:hAnsi="黑体" w:cs="黑体" w:hint="eastAsia"/>
          <w:sz w:val="32"/>
          <w:szCs w:val="32"/>
        </w:rPr>
        <w:t>贯彻善意文明执行理念，杜绝“一刀切”，合理适用信用修复机制，对部分有履行能力的民营企业“放水养鱼”</w:t>
      </w:r>
    </w:p>
    <w:p w14:paraId="741C3C9D" w14:textId="77777777" w:rsidR="00CC2C9F" w:rsidRDefault="002143C9" w:rsidP="002143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习总书记强调，要大力支持民营企业发展，优化民营企业营商环境。下一阶段，法院要进一步强化文明执行理念，优化财产处置程序，提高执行效率。必要时加强与属地政府联系，对被执行人企业实际运行现状进行实地调查，同时与债权银行等金融机构积极沟通，对被执行人企业实际控制人以及诉前还款方案、还</w:t>
      </w:r>
      <w:r>
        <w:rPr>
          <w:rFonts w:ascii="仿宋_GB2312" w:eastAsia="仿宋_GB2312" w:hint="eastAsia"/>
          <w:sz w:val="32"/>
          <w:szCs w:val="32"/>
        </w:rPr>
        <w:lastRenderedPageBreak/>
        <w:t>款能力予以了解</w:t>
      </w:r>
      <w:r>
        <w:rPr>
          <w:rFonts w:ascii="仿宋_GB2312" w:eastAsia="仿宋_GB2312" w:hint="eastAsia"/>
          <w:sz w:val="32"/>
          <w:szCs w:val="32"/>
        </w:rPr>
        <w:t>，便于执行法官制定执行计划，合理安排时间，有效提高执行效率。对积极配合法院工作的企业，法院要充分运用信用修复与自动履行正向激励机制，在合理的限度内“放水养鱼”，助其渡过困难期，</w:t>
      </w:r>
      <w:r>
        <w:rPr>
          <w:rFonts w:ascii="仿宋_GB2312" w:eastAsia="仿宋_GB2312" w:hint="eastAsia"/>
          <w:sz w:val="32"/>
          <w:szCs w:val="32"/>
        </w:rPr>
        <w:t>实现</w:t>
      </w:r>
      <w:r>
        <w:rPr>
          <w:rFonts w:ascii="仿宋_GB2312" w:eastAsia="仿宋_GB2312" w:hint="eastAsia"/>
          <w:sz w:val="32"/>
          <w:szCs w:val="32"/>
        </w:rPr>
        <w:t>“重生”。</w:t>
      </w:r>
    </w:p>
    <w:sectPr w:rsidR="00CC2C9F" w:rsidSect="002143C9">
      <w:headerReference w:type="default" r:id="rId9"/>
      <w:footerReference w:type="default" r:id="rId10"/>
      <w:pgSz w:w="11906" w:h="16838" w:code="9"/>
      <w:pgMar w:top="2098" w:right="1531" w:bottom="1985" w:left="1531" w:header="1021" w:footer="1588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C3CA4" w14:textId="77777777" w:rsidR="00000000" w:rsidRDefault="002143C9">
      <w:r>
        <w:separator/>
      </w:r>
    </w:p>
  </w:endnote>
  <w:endnote w:type="continuationSeparator" w:id="0">
    <w:p w14:paraId="741C3CA6" w14:textId="77777777" w:rsidR="00000000" w:rsidRDefault="0021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C3C9F" w14:textId="77777777" w:rsidR="00CC2C9F" w:rsidRDefault="002143C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1C3CA0" wp14:editId="741C3CA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1C3CA2" w14:textId="77777777" w:rsidR="00CC2C9F" w:rsidRDefault="002143C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741C3CA2" w14:textId="77777777" w:rsidR="00CC2C9F" w:rsidRDefault="002143C9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C3CA0" w14:textId="77777777" w:rsidR="00000000" w:rsidRDefault="002143C9">
      <w:r>
        <w:separator/>
      </w:r>
    </w:p>
  </w:footnote>
  <w:footnote w:type="continuationSeparator" w:id="0">
    <w:p w14:paraId="741C3CA2" w14:textId="77777777" w:rsidR="00000000" w:rsidRDefault="00214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C3C9E" w14:textId="77777777" w:rsidR="00CC2C9F" w:rsidRDefault="00CC2C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532CE0"/>
    <w:multiLevelType w:val="singleLevel"/>
    <w:tmpl w:val="A3532CE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143C9"/>
    <w:rsid w:val="00CC2C9F"/>
    <w:rsid w:val="05D1624A"/>
    <w:rsid w:val="0CBA5601"/>
    <w:rsid w:val="103D70AF"/>
    <w:rsid w:val="11D17694"/>
    <w:rsid w:val="123A731C"/>
    <w:rsid w:val="126D7B8E"/>
    <w:rsid w:val="14096FE4"/>
    <w:rsid w:val="19E20A93"/>
    <w:rsid w:val="1F8B0379"/>
    <w:rsid w:val="22702B56"/>
    <w:rsid w:val="271D3A3C"/>
    <w:rsid w:val="283A668A"/>
    <w:rsid w:val="29713F49"/>
    <w:rsid w:val="2DA84954"/>
    <w:rsid w:val="2E63038A"/>
    <w:rsid w:val="2F0E776E"/>
    <w:rsid w:val="2F1F6AC0"/>
    <w:rsid w:val="38490D70"/>
    <w:rsid w:val="393B1C62"/>
    <w:rsid w:val="39FC5DB2"/>
    <w:rsid w:val="3C291535"/>
    <w:rsid w:val="3D652D9E"/>
    <w:rsid w:val="3DD00EDB"/>
    <w:rsid w:val="40927C55"/>
    <w:rsid w:val="417C652E"/>
    <w:rsid w:val="43E266B9"/>
    <w:rsid w:val="48780CC4"/>
    <w:rsid w:val="4A2D6A6B"/>
    <w:rsid w:val="4C0F7938"/>
    <w:rsid w:val="506B2EE7"/>
    <w:rsid w:val="53467FE5"/>
    <w:rsid w:val="53CA6391"/>
    <w:rsid w:val="584554A2"/>
    <w:rsid w:val="5B6F60B4"/>
    <w:rsid w:val="61823B81"/>
    <w:rsid w:val="62F7330E"/>
    <w:rsid w:val="63E949D9"/>
    <w:rsid w:val="6A23584A"/>
    <w:rsid w:val="6BA20280"/>
    <w:rsid w:val="6CC44DBB"/>
    <w:rsid w:val="70EF7BA4"/>
    <w:rsid w:val="716B4255"/>
    <w:rsid w:val="71AB3198"/>
    <w:rsid w:val="72C0664D"/>
    <w:rsid w:val="75783A99"/>
    <w:rsid w:val="75D81839"/>
    <w:rsid w:val="780C00A3"/>
    <w:rsid w:val="7A0916D9"/>
    <w:rsid w:val="7D572654"/>
    <w:rsid w:val="7EC55C8B"/>
    <w:rsid w:val="7FA1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C3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Emphasis"/>
    <w:basedOn w:val="a0"/>
    <w:qFormat/>
    <w:rPr>
      <w:i/>
    </w:rPr>
  </w:style>
  <w:style w:type="character" w:styleId="a9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Emphasis"/>
    <w:basedOn w:val="a0"/>
    <w:qFormat/>
    <w:rPr>
      <w:i/>
    </w:rPr>
  </w:style>
  <w:style w:type="character" w:styleId="a9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3313</Words>
  <Characters>55</Characters>
  <Application>Microsoft Office Word</Application>
  <DocSecurity>0</DocSecurity>
  <Lines>1</Lines>
  <Paragraphs>6</Paragraphs>
  <ScaleCrop>false</ScaleCrop>
  <Company>Microsoft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Administrator.USER-20160415GT</dc:creator>
  <cp:lastModifiedBy>Administrator</cp:lastModifiedBy>
  <cp:revision>2</cp:revision>
  <cp:lastPrinted>2021-01-27T07:27:00Z</cp:lastPrinted>
  <dcterms:created xsi:type="dcterms:W3CDTF">2021-01-14T04:04:00Z</dcterms:created>
  <dcterms:modified xsi:type="dcterms:W3CDTF">2021-02-02T07:38:00Z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