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关于</w:t>
      </w:r>
      <w:r>
        <w:rPr>
          <w:rFonts w:hint="eastAsia" w:ascii="黑体" w:eastAsia="黑体"/>
          <w:sz w:val="44"/>
          <w:szCs w:val="44"/>
          <w:lang w:eastAsia="zh-CN"/>
        </w:rPr>
        <w:t>市</w:t>
      </w:r>
      <w:r>
        <w:rPr>
          <w:rFonts w:hint="eastAsia" w:ascii="黑体" w:eastAsia="黑体"/>
          <w:sz w:val="44"/>
          <w:szCs w:val="44"/>
        </w:rPr>
        <w:t>十七届人大</w:t>
      </w:r>
      <w:r>
        <w:rPr>
          <w:rFonts w:hint="eastAsia" w:ascii="黑体" w:eastAsia="黑体"/>
          <w:sz w:val="44"/>
          <w:szCs w:val="44"/>
          <w:lang w:eastAsia="zh-CN"/>
        </w:rPr>
        <w:t>五</w:t>
      </w:r>
      <w:r>
        <w:rPr>
          <w:rFonts w:hint="eastAsia" w:ascii="黑体" w:eastAsia="黑体"/>
          <w:sz w:val="44"/>
          <w:szCs w:val="44"/>
        </w:rPr>
        <w:t>次会议第</w:t>
      </w:r>
      <w:r>
        <w:rPr>
          <w:rFonts w:hint="eastAsia" w:ascii="黑体" w:eastAsia="黑体"/>
          <w:sz w:val="44"/>
          <w:szCs w:val="44"/>
          <w:lang w:val="en-US" w:eastAsia="zh-CN"/>
        </w:rPr>
        <w:t>283</w:t>
      </w:r>
      <w:r>
        <w:rPr>
          <w:rFonts w:hint="eastAsia" w:ascii="黑体" w:eastAsia="黑体"/>
          <w:sz w:val="44"/>
          <w:szCs w:val="44"/>
        </w:rPr>
        <w:t>号</w:t>
      </w:r>
      <w:r>
        <w:rPr>
          <w:rFonts w:hint="eastAsia" w:ascii="黑体" w:eastAsia="黑体"/>
          <w:sz w:val="44"/>
          <w:szCs w:val="44"/>
          <w:lang w:eastAsia="zh-CN"/>
        </w:rPr>
        <w:t>建议</w:t>
      </w:r>
      <w:r>
        <w:rPr>
          <w:rFonts w:hint="eastAsia" w:ascii="黑体" w:eastAsia="黑体"/>
          <w:sz w:val="44"/>
          <w:szCs w:val="44"/>
        </w:rPr>
        <w:t>的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协办意见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市商务局：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《关于加快推进浒山街道服务业高质量发展的建议》已收悉，现提出如下协办意见：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慈溪市旅游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建设目前已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基本形成南部秘色青瓷古韵板块、东部山水氧吧乐动板块、北部沧海桑田农业板块、都市人文风情休憩板块等四大重点板块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慈溪市浒山街道大塘河横贯浒山老城区，蜿蜒曲折通过城市，</w:t>
      </w:r>
      <w:r>
        <w:rPr>
          <w:rFonts w:hint="eastAsia" w:ascii="仿宋_GB2312" w:hAnsi="仿宋_GB2312" w:eastAsia="仿宋_GB2312" w:cs="仿宋_GB2312"/>
          <w:sz w:val="32"/>
          <w:szCs w:val="32"/>
        </w:rPr>
        <w:t>商贸发展较早、规模较大、历史悠久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，是人文底蕴深厚的慈溪母亲河街区，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是慈溪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地标性历史符号，是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都市人文风情休憩板块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中的重要一环。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建议有关部门进一步体现历史街区的保护原则，充分挖掘历史内涵，结合开发利用让其成为慈溪一处集历史古迹、旅游观光、文化休闲及商贸于一体的人文风情游览地。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我局将积极配合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做好宣传推介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工作，使慈溪母亲河——大塘河重现往日的声誉，为我市的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全域旅游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建设发挥出更大的作用。</w:t>
      </w:r>
    </w:p>
    <w:p>
      <w:pPr>
        <w:numPr>
          <w:ilvl w:val="0"/>
          <w:numId w:val="1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我局将启动峙山公园3A级景区景观资源评估，同时保利文化小镇目前建设已近收尾，功能定位主要为文化博物馆、商业办公、文化商业街区、商业影院等功能业态，目前正处于招商阶段。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下一步我局将积极配合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做好宣传推介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工作，出台更有引导性的产业政策，努力推动本市全域旅游大发展。</w:t>
      </w:r>
    </w:p>
    <w:p>
      <w:pPr>
        <w:ind w:firstLine="64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（联系人：杨思思，联系电话：</w:t>
      </w:r>
      <w:r>
        <w:rPr>
          <w:rFonts w:hint="eastAsia" w:ascii="仿宋_GB2312" w:hAnsi="仿宋_GB2312" w:eastAsia="仿宋_GB2312" w:cs="仿宋_GB2312"/>
          <w:i w:val="0"/>
          <w:caps w:val="0"/>
          <w:color w:val="111111"/>
          <w:spacing w:val="0"/>
          <w:sz w:val="28"/>
          <w:szCs w:val="28"/>
          <w:shd w:val="clear" w:fill="FFFFFF"/>
        </w:rPr>
        <w:t>63812242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慈溪市文化和广电旅游体育局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　　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344"/>
    <w:multiLevelType w:val="singleLevel"/>
    <w:tmpl w:val="307113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0B65"/>
    <w:rsid w:val="04E42251"/>
    <w:rsid w:val="0F35252D"/>
    <w:rsid w:val="2E5E67EF"/>
    <w:rsid w:val="318B552D"/>
    <w:rsid w:val="3AB11DC5"/>
    <w:rsid w:val="40910B65"/>
    <w:rsid w:val="7F7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2021-04-22T03:03:00Z</dcterms:created>
  <dc:creator>Administrator</dc:creator>
  <cp:lastModifiedBy>Administrator</cp:lastModifiedBy>
  <dcterms:modified xsi:type="dcterms:W3CDTF">2021-05-10T03:12:08Z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