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ascii="黑体" w:eastAsia="黑体"/>
          <w:sz w:val="32"/>
        </w:rPr>
      </w:pPr>
    </w:p>
    <w:p>
      <w:pPr>
        <w:spacing w:line="42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42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1000" w:lineRule="exact"/>
        <w:jc w:val="center"/>
        <w:rPr>
          <w:rFonts w:ascii="方正小标宋简体" w:eastAsia="方正小标宋简体"/>
          <w:color w:val="FF0000"/>
          <w:sz w:val="72"/>
          <w:szCs w:val="72"/>
          <w:u w:val="single"/>
        </w:rPr>
      </w:pPr>
      <w:r>
        <w:rPr>
          <w:rFonts w:hint="eastAsia" w:ascii="方正小标宋简体" w:eastAsia="方正小标宋简体"/>
          <w:color w:val="FF0000"/>
          <w:spacing w:val="1"/>
          <w:w w:val="66"/>
          <w:kern w:val="0"/>
          <w:sz w:val="72"/>
          <w:szCs w:val="72"/>
          <w:u w:val="single"/>
          <w:fitText w:val="8640" w:id="0"/>
        </w:rPr>
        <w:t>国网浙江</w:t>
      </w:r>
      <w:r>
        <w:rPr>
          <w:rFonts w:hint="eastAsia" w:ascii="方正小标宋简体" w:eastAsia="方正小标宋简体"/>
          <w:color w:val="FF0000"/>
          <w:spacing w:val="1"/>
          <w:w w:val="66"/>
          <w:kern w:val="0"/>
          <w:sz w:val="72"/>
          <w:szCs w:val="72"/>
          <w:u w:val="single"/>
          <w:fitText w:val="8640" w:id="0"/>
          <w:lang w:eastAsia="zh-CN"/>
        </w:rPr>
        <w:t>省电力有限公司</w:t>
      </w:r>
      <w:r>
        <w:rPr>
          <w:rFonts w:hint="eastAsia" w:ascii="方正小标宋简体" w:eastAsia="方正小标宋简体"/>
          <w:color w:val="FF0000"/>
          <w:spacing w:val="1"/>
          <w:w w:val="66"/>
          <w:kern w:val="0"/>
          <w:sz w:val="72"/>
          <w:szCs w:val="72"/>
          <w:u w:val="single"/>
          <w:fitText w:val="8640" w:id="0"/>
        </w:rPr>
        <w:t>慈溪市供电公</w:t>
      </w:r>
      <w:r>
        <w:rPr>
          <w:rFonts w:hint="eastAsia" w:ascii="方正小标宋简体" w:eastAsia="方正小标宋简体"/>
          <w:color w:val="FF0000"/>
          <w:spacing w:val="32"/>
          <w:w w:val="66"/>
          <w:kern w:val="0"/>
          <w:sz w:val="72"/>
          <w:szCs w:val="72"/>
          <w:u w:val="single"/>
          <w:fitText w:val="8640" w:id="0"/>
        </w:rPr>
        <w:t>司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  <w:r>
        <w:rPr>
          <w:rFonts w:hint="eastAsia" w:ascii="宋体" w:hAnsi="宋体" w:eastAsia="宋体" w:cs="Arial"/>
          <w:b/>
          <w:sz w:val="44"/>
          <w:szCs w:val="44"/>
        </w:rPr>
        <w:t>关于市十</w:t>
      </w:r>
      <w:r>
        <w:rPr>
          <w:rFonts w:hint="eastAsia" w:ascii="宋体" w:hAnsi="宋体" w:eastAsia="宋体" w:cs="Arial"/>
          <w:b/>
          <w:sz w:val="44"/>
          <w:szCs w:val="44"/>
          <w:lang w:eastAsia="zh-CN"/>
        </w:rPr>
        <w:t>八</w:t>
      </w:r>
      <w:r>
        <w:rPr>
          <w:rFonts w:hint="eastAsia" w:ascii="宋体" w:hAnsi="宋体" w:eastAsia="宋体" w:cs="Arial"/>
          <w:b/>
          <w:sz w:val="44"/>
          <w:szCs w:val="44"/>
        </w:rPr>
        <w:t>届人大第</w:t>
      </w:r>
      <w:r>
        <w:rPr>
          <w:rFonts w:hint="eastAsia" w:ascii="宋体" w:hAnsi="宋体" w:eastAsia="宋体" w:cs="Arial"/>
          <w:b/>
          <w:sz w:val="44"/>
          <w:szCs w:val="44"/>
          <w:lang w:eastAsia="zh-CN"/>
        </w:rPr>
        <w:t>三</w:t>
      </w:r>
      <w:r>
        <w:rPr>
          <w:rFonts w:hint="eastAsia" w:ascii="宋体" w:hAnsi="宋体" w:eastAsia="宋体" w:cs="Arial"/>
          <w:b/>
          <w:sz w:val="44"/>
          <w:szCs w:val="44"/>
        </w:rPr>
        <w:t>次会议第</w:t>
      </w:r>
      <w:r>
        <w:rPr>
          <w:rFonts w:hint="eastAsia" w:ascii="宋体" w:hAnsi="宋体" w:eastAsia="宋体" w:cs="Arial"/>
          <w:b/>
          <w:sz w:val="44"/>
          <w:szCs w:val="44"/>
          <w:lang w:val="en-US" w:eastAsia="zh-CN"/>
        </w:rPr>
        <w:t>337</w:t>
      </w:r>
      <w:r>
        <w:rPr>
          <w:rFonts w:hint="eastAsia" w:ascii="宋体" w:hAnsi="宋体" w:eastAsia="宋体" w:cs="Arial"/>
          <w:b/>
          <w:sz w:val="44"/>
          <w:szCs w:val="44"/>
        </w:rPr>
        <w:t>号建议的协办意见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</w:t>
      </w:r>
      <w:r>
        <w:rPr>
          <w:rFonts w:hint="eastAsia" w:ascii="仿宋_GB2312" w:eastAsia="仿宋_GB2312"/>
          <w:sz w:val="32"/>
          <w:lang w:val="en-US" w:eastAsia="zh-CN"/>
        </w:rPr>
        <w:t>发改</w:t>
      </w:r>
      <w:r>
        <w:rPr>
          <w:rFonts w:hint="eastAsia" w:ascii="仿宋_GB2312" w:eastAsia="仿宋_GB2312"/>
          <w:sz w:val="32"/>
        </w:rPr>
        <w:t>局：</w:t>
      </w:r>
    </w:p>
    <w:p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  <w:lang w:val="en-US" w:eastAsia="zh-CN"/>
        </w:rPr>
        <w:t>韩佰盛</w:t>
      </w:r>
      <w:r>
        <w:rPr>
          <w:rFonts w:hint="eastAsia" w:ascii="仿宋_GB2312" w:eastAsia="仿宋_GB2312"/>
          <w:sz w:val="32"/>
        </w:rPr>
        <w:t>代表的《</w:t>
      </w:r>
      <w:r>
        <w:rPr>
          <w:rFonts w:hint="eastAsia" w:ascii="仿宋_GB2312" w:eastAsia="仿宋_GB2312"/>
          <w:sz w:val="32"/>
          <w:lang w:val="en-US" w:eastAsia="zh-CN"/>
        </w:rPr>
        <w:t>关于规范安装充电桩的建议</w:t>
      </w:r>
      <w:r>
        <w:rPr>
          <w:rFonts w:hint="eastAsia" w:ascii="仿宋_GB2312" w:eastAsia="仿宋_GB2312"/>
          <w:sz w:val="32"/>
        </w:rPr>
        <w:t>》的提案已收悉，现就公司协办意见答复如下：</w:t>
      </w:r>
    </w:p>
    <w:p>
      <w:pPr>
        <w:snapToGrid w:val="0"/>
        <w:spacing w:line="560" w:lineRule="exact"/>
        <w:ind w:firstLine="420" w:firstLineChars="200"/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随着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新能源汽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车普及率越来越高，电动车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“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充电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难”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成了最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突出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的问题。车主在村庄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、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小区里安装充电桩，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存在</w:t>
      </w:r>
      <w:r>
        <w:rPr>
          <w:rFonts w:hint="default" w:ascii="仿宋_GB2312" w:eastAsia="仿宋_GB2312" w:cs="Times New Roman"/>
          <w:kern w:val="2"/>
          <w:sz w:val="32"/>
          <w:szCs w:val="32"/>
          <w:lang w:val="en-US" w:eastAsia="zh-CN"/>
        </w:rPr>
        <w:t>各种矛盾隐患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，供电部门既要考虑百姓的诉求，又要考虑安装过程中的规范性。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在执行过程中，</w:t>
      </w:r>
      <w:r>
        <w:rPr>
          <w:rFonts w:hint="eastAsia" w:ascii="仿宋_GB2312" w:hAnsi="??" w:eastAsia="仿宋_GB2312"/>
          <w:sz w:val="32"/>
          <w:szCs w:val="32"/>
          <w:lang w:val="en-US" w:eastAsia="zh-CN"/>
        </w:rPr>
        <w:t>慈溪</w:t>
      </w:r>
      <w:r>
        <w:rPr>
          <w:rFonts w:hint="eastAsia" w:ascii="仿宋_GB2312" w:hAnsi="??" w:eastAsia="仿宋_GB2312"/>
          <w:sz w:val="32"/>
          <w:szCs w:val="32"/>
        </w:rPr>
        <w:t>供电公司</w:t>
      </w:r>
      <w:r>
        <w:rPr>
          <w:rFonts w:hint="eastAsia" w:ascii="仿宋_GB2312" w:hAnsi="??" w:eastAsia="仿宋_GB2312"/>
          <w:sz w:val="32"/>
          <w:szCs w:val="32"/>
          <w:lang w:eastAsia="zh-CN"/>
        </w:rPr>
        <w:t>贯彻落实好</w:t>
      </w:r>
      <w:r>
        <w:rPr>
          <w:rFonts w:hint="eastAsia" w:ascii="仿宋_GB2312" w:hAnsi="??" w:eastAsia="仿宋_GB2312"/>
          <w:sz w:val="32"/>
          <w:szCs w:val="32"/>
        </w:rPr>
        <w:t>国务院出台的《关于加快电动汽车充电基础设施建设的指导意见》，</w:t>
      </w:r>
      <w:r>
        <w:rPr>
          <w:rFonts w:hint="eastAsia" w:ascii="仿宋_GB2312" w:hAnsi="??" w:eastAsia="仿宋_GB2312"/>
          <w:sz w:val="32"/>
          <w:szCs w:val="32"/>
          <w:lang w:eastAsia="zh-CN"/>
        </w:rPr>
        <w:t>对充电设施建设过程中的安全隐患严格把关，</w:t>
      </w:r>
      <w:r>
        <w:rPr>
          <w:rFonts w:hint="eastAsia" w:ascii="仿宋_GB2312" w:eastAsia="仿宋_GB2312"/>
          <w:sz w:val="32"/>
          <w:lang w:val="en-US" w:eastAsia="zh-CN"/>
        </w:rPr>
        <w:t>同时还按照政府有关部门颁布的文件执行。如下：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1.宁波市住房和城乡建设局2023年3月23日发布的《宁波市民用建筑电动汽车充电设施技术规定》（甬建发〔2023〕16号）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2.慈溪市住房和城乡建设局2022年7月19日发布的《慈溪市既有住宅小区电动汽车充电桩加装实施方案（草案）》（慈住建〔2022〕81号）</w:t>
      </w:r>
    </w:p>
    <w:p>
      <w:pPr>
        <w:snapToGrid w:val="0"/>
        <w:spacing w:line="560" w:lineRule="exact"/>
        <w:ind w:firstLine="960" w:firstLineChars="3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希望政府相关部门能多提宝贵意见，群策群力共同为平安慈溪贡献力量。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  <w:bookmarkStart w:id="0" w:name="_GoBack"/>
      <w:bookmarkEnd w:id="0"/>
    </w:p>
    <w:p>
      <w:pPr>
        <w:spacing w:line="560" w:lineRule="exact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国网</w:t>
      </w:r>
      <w:r>
        <w:rPr>
          <w:rFonts w:ascii="仿宋_GB2312" w:eastAsia="仿宋_GB2312"/>
          <w:sz w:val="32"/>
        </w:rPr>
        <w:t>浙江</w:t>
      </w:r>
      <w:r>
        <w:rPr>
          <w:rFonts w:hint="eastAsia" w:ascii="仿宋_GB2312" w:eastAsia="仿宋_GB2312"/>
          <w:sz w:val="32"/>
          <w:lang w:eastAsia="zh-CN"/>
        </w:rPr>
        <w:t>省电力有限公司</w:t>
      </w:r>
      <w:r>
        <w:rPr>
          <w:rFonts w:ascii="仿宋_GB2312" w:eastAsia="仿宋_GB2312"/>
          <w:sz w:val="32"/>
        </w:rPr>
        <w:t>慈溪市供电公司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44"/>
          <w:szCs w:val="44"/>
        </w:rPr>
        <w:t xml:space="preserve"> </w:t>
      </w:r>
    </w:p>
    <w:p>
      <w:pPr>
        <w:wordWrap w:val="0"/>
        <w:spacing w:line="560" w:lineRule="exact"/>
        <w:ind w:right="80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eastAsia="仿宋_GB2312"/>
          <w:sz w:val="32"/>
        </w:rPr>
        <w:t xml:space="preserve">日  </w:t>
      </w:r>
    </w:p>
    <w:p>
      <w:pPr>
        <w:spacing w:line="560" w:lineRule="exact"/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96"/>
    <w:rsid w:val="00004656"/>
    <w:rsid w:val="00057C34"/>
    <w:rsid w:val="00097AC2"/>
    <w:rsid w:val="00140C04"/>
    <w:rsid w:val="00150B66"/>
    <w:rsid w:val="001A1D57"/>
    <w:rsid w:val="002152D9"/>
    <w:rsid w:val="00251847"/>
    <w:rsid w:val="00282F58"/>
    <w:rsid w:val="0031091C"/>
    <w:rsid w:val="00313D49"/>
    <w:rsid w:val="003777C8"/>
    <w:rsid w:val="003F2E24"/>
    <w:rsid w:val="004134E6"/>
    <w:rsid w:val="004759F2"/>
    <w:rsid w:val="0049781B"/>
    <w:rsid w:val="004B53AF"/>
    <w:rsid w:val="004C038F"/>
    <w:rsid w:val="004D2B23"/>
    <w:rsid w:val="004D5F0B"/>
    <w:rsid w:val="004F6431"/>
    <w:rsid w:val="005A21A8"/>
    <w:rsid w:val="005A75F1"/>
    <w:rsid w:val="005E5CCB"/>
    <w:rsid w:val="00605C8F"/>
    <w:rsid w:val="00631287"/>
    <w:rsid w:val="00750CC1"/>
    <w:rsid w:val="0079392F"/>
    <w:rsid w:val="007A0809"/>
    <w:rsid w:val="007D1BC5"/>
    <w:rsid w:val="0086183D"/>
    <w:rsid w:val="00920DF8"/>
    <w:rsid w:val="00A3342C"/>
    <w:rsid w:val="00A70C78"/>
    <w:rsid w:val="00AB4395"/>
    <w:rsid w:val="00C24C78"/>
    <w:rsid w:val="00CA20E2"/>
    <w:rsid w:val="00CE2C17"/>
    <w:rsid w:val="00DB2EAE"/>
    <w:rsid w:val="00DE42BF"/>
    <w:rsid w:val="00E85A71"/>
    <w:rsid w:val="00EC6331"/>
    <w:rsid w:val="00F10EC4"/>
    <w:rsid w:val="00F5332D"/>
    <w:rsid w:val="00FC2E96"/>
    <w:rsid w:val="00FD3837"/>
    <w:rsid w:val="00FE0EEF"/>
    <w:rsid w:val="00FE7D13"/>
    <w:rsid w:val="086D4FD9"/>
    <w:rsid w:val="0D0F4252"/>
    <w:rsid w:val="105B6EEA"/>
    <w:rsid w:val="11536DF7"/>
    <w:rsid w:val="201050B2"/>
    <w:rsid w:val="282418EE"/>
    <w:rsid w:val="384D19F5"/>
    <w:rsid w:val="460E1115"/>
    <w:rsid w:val="48D8303F"/>
    <w:rsid w:val="4B1C72F6"/>
    <w:rsid w:val="50A6724C"/>
    <w:rsid w:val="527135A8"/>
    <w:rsid w:val="54161285"/>
    <w:rsid w:val="56607DAE"/>
    <w:rsid w:val="72866A4B"/>
    <w:rsid w:val="73D81F2A"/>
    <w:rsid w:val="7635037C"/>
    <w:rsid w:val="78950325"/>
    <w:rsid w:val="79AB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79</Words>
  <Characters>454</Characters>
  <Lines>3</Lines>
  <Paragraphs>1</Paragraphs>
  <TotalTime>3</TotalTime>
  <ScaleCrop>false</ScaleCrop>
  <LinksUpToDate>false</LinksUpToDate>
  <CharactersWithSpaces>532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2019-06-05T01:51:00Z</dcterms:created>
  <dc:creator>方盛</dc:creator>
  <cp:lastModifiedBy>Administrator</cp:lastModifiedBy>
  <dcterms:modified xsi:type="dcterms:W3CDTF">2024-04-29T10:06:38Z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142F0CD3DBDE4D429F2CF8A15125D564</vt:lpwstr>
  </property>
</Properties>
</file>