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F8" w:rsidRDefault="00611EF8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611EF8" w:rsidRDefault="00B37AB9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关于市十</w:t>
      </w:r>
      <w:r>
        <w:rPr>
          <w:rFonts w:ascii="Times New Roman" w:eastAsia="方正小标宋简体" w:hAnsi="Times New Roman" w:hint="eastAsia"/>
          <w:sz w:val="44"/>
          <w:szCs w:val="44"/>
        </w:rPr>
        <w:t>八</w:t>
      </w:r>
      <w:r>
        <w:rPr>
          <w:rFonts w:ascii="Times New Roman" w:eastAsia="方正小标宋简体" w:hAnsi="Times New Roman" w:hint="eastAsia"/>
          <w:sz w:val="44"/>
          <w:szCs w:val="44"/>
        </w:rPr>
        <w:t>届人大</w:t>
      </w:r>
      <w:r>
        <w:rPr>
          <w:rFonts w:ascii="Times New Roman" w:eastAsia="方正小标宋简体" w:hAnsi="Times New Roman" w:hint="eastAsia"/>
          <w:sz w:val="44"/>
          <w:szCs w:val="44"/>
        </w:rPr>
        <w:t>一</w:t>
      </w:r>
      <w:r>
        <w:rPr>
          <w:rFonts w:ascii="Times New Roman" w:eastAsia="方正小标宋简体" w:hAnsi="Times New Roman" w:hint="eastAsia"/>
          <w:sz w:val="44"/>
          <w:szCs w:val="44"/>
        </w:rPr>
        <w:t>次会议第</w:t>
      </w:r>
      <w:r>
        <w:rPr>
          <w:rFonts w:ascii="Times New Roman" w:eastAsia="方正小标宋简体" w:hAnsi="Times New Roman" w:hint="eastAsia"/>
          <w:sz w:val="44"/>
          <w:szCs w:val="44"/>
        </w:rPr>
        <w:t>152</w:t>
      </w:r>
      <w:r>
        <w:rPr>
          <w:rFonts w:ascii="Times New Roman" w:eastAsia="方正小标宋简体" w:hAnsi="Times New Roman" w:hint="eastAsia"/>
          <w:sz w:val="44"/>
          <w:szCs w:val="44"/>
        </w:rPr>
        <w:t>号建议的协办意见</w:t>
      </w:r>
    </w:p>
    <w:p w:rsidR="00611EF8" w:rsidRDefault="00611EF8">
      <w:pPr>
        <w:spacing w:line="700" w:lineRule="exact"/>
        <w:rPr>
          <w:rFonts w:ascii="Times New Roman" w:eastAsia="华文中宋" w:hAnsi="Times New Roman"/>
          <w:b/>
          <w:bCs/>
          <w:spacing w:val="-12"/>
          <w:sz w:val="44"/>
          <w:szCs w:val="44"/>
        </w:rPr>
      </w:pPr>
      <w:bookmarkStart w:id="0" w:name="_GoBack"/>
      <w:bookmarkEnd w:id="0"/>
    </w:p>
    <w:p w:rsidR="00611EF8" w:rsidRDefault="00B37AB9">
      <w:pPr>
        <w:spacing w:line="58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/>
          <w:sz w:val="32"/>
          <w:szCs w:val="32"/>
        </w:rPr>
        <w:t>总工会</w:t>
      </w:r>
      <w:r>
        <w:rPr>
          <w:rFonts w:ascii="Times New Roman" w:eastAsia="方正仿宋简体" w:hAnsi="Times New Roman"/>
          <w:sz w:val="32"/>
          <w:szCs w:val="32"/>
        </w:rPr>
        <w:t>：</w:t>
      </w:r>
    </w:p>
    <w:p w:rsidR="00611EF8" w:rsidRDefault="00B37AB9">
      <w:pPr>
        <w:spacing w:line="58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余崇威和杜如立代表提出的《关于加快推进非慈溪籍产业工人留慈发展的建议》中提到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要大力推动非公企业党建带工建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等建议，我们对此进行了研究，现就有关问题答复如下：</w:t>
      </w:r>
    </w:p>
    <w:p w:rsidR="00611EF8" w:rsidRDefault="00B37AB9">
      <w:pPr>
        <w:spacing w:line="58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市委历来高度重视非公企业党建带工建工作，早在</w:t>
      </w:r>
      <w:r>
        <w:rPr>
          <w:rFonts w:ascii="Times New Roman" w:eastAsia="方正仿宋简体" w:hAnsi="Times New Roman"/>
          <w:sz w:val="32"/>
          <w:szCs w:val="32"/>
        </w:rPr>
        <w:t>2011</w:t>
      </w:r>
      <w:r>
        <w:rPr>
          <w:rFonts w:ascii="Times New Roman" w:eastAsia="方正仿宋简体" w:hAnsi="Times New Roman"/>
          <w:sz w:val="32"/>
          <w:szCs w:val="32"/>
        </w:rPr>
        <w:t>年就制定出台《慈溪市非公有制企业党群共建三年规划》，建立了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组织联建</w:t>
      </w:r>
      <w:r>
        <w:rPr>
          <w:rFonts w:ascii="Times New Roman" w:eastAsia="方正仿宋简体" w:hAnsi="Times New Roman"/>
          <w:sz w:val="32"/>
          <w:szCs w:val="32"/>
        </w:rPr>
        <w:t>”“</w:t>
      </w:r>
      <w:r>
        <w:rPr>
          <w:rFonts w:ascii="Times New Roman" w:eastAsia="方正仿宋简体" w:hAnsi="Times New Roman"/>
          <w:sz w:val="32"/>
          <w:szCs w:val="32"/>
        </w:rPr>
        <w:t>资源联享</w:t>
      </w:r>
      <w:r>
        <w:rPr>
          <w:rFonts w:ascii="Times New Roman" w:eastAsia="方正仿宋简体" w:hAnsi="Times New Roman"/>
          <w:sz w:val="32"/>
          <w:szCs w:val="32"/>
        </w:rPr>
        <w:t>”“</w:t>
      </w:r>
      <w:r>
        <w:rPr>
          <w:rFonts w:ascii="Times New Roman" w:eastAsia="方正仿宋简体" w:hAnsi="Times New Roman"/>
          <w:sz w:val="32"/>
          <w:szCs w:val="32"/>
        </w:rPr>
        <w:t>工作联动</w:t>
      </w:r>
      <w:r>
        <w:rPr>
          <w:rFonts w:ascii="Times New Roman" w:eastAsia="方正仿宋简体" w:hAnsi="Times New Roman"/>
          <w:sz w:val="32"/>
          <w:szCs w:val="32"/>
        </w:rPr>
        <w:t>”“</w:t>
      </w:r>
      <w:r>
        <w:rPr>
          <w:rFonts w:ascii="Times New Roman" w:eastAsia="方正仿宋简体" w:hAnsi="Times New Roman"/>
          <w:sz w:val="32"/>
          <w:szCs w:val="32"/>
        </w:rPr>
        <w:t>机制联创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为主要内容的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四联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工作机制。近年来，我们一直把党建带群建工作作为非公企业党建工作的重要内容，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一是</w:t>
      </w:r>
      <w:r>
        <w:rPr>
          <w:rFonts w:ascii="Times New Roman" w:eastAsia="方正仿宋简体" w:hAnsi="Times New Roman"/>
          <w:sz w:val="32"/>
          <w:szCs w:val="32"/>
        </w:rPr>
        <w:t>落实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双向进入、交叉任职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，推动企业工会主席进入党组织领导班子；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二是</w:t>
      </w:r>
      <w:r>
        <w:rPr>
          <w:rFonts w:ascii="Times New Roman" w:eastAsia="方正仿宋简体" w:hAnsi="Times New Roman"/>
          <w:sz w:val="32"/>
        </w:rPr>
        <w:t>深化</w:t>
      </w:r>
      <w:r>
        <w:rPr>
          <w:rFonts w:ascii="Times New Roman" w:eastAsia="方正仿宋简体" w:hAnsi="Times New Roman"/>
          <w:sz w:val="32"/>
        </w:rPr>
        <w:t>“</w:t>
      </w:r>
      <w:r>
        <w:rPr>
          <w:rFonts w:ascii="Times New Roman" w:eastAsia="方正仿宋简体" w:hAnsi="Times New Roman"/>
          <w:sz w:val="32"/>
        </w:rPr>
        <w:t>三培养两推荐</w:t>
      </w:r>
      <w:r>
        <w:rPr>
          <w:rFonts w:ascii="Times New Roman" w:eastAsia="方正仿宋简体" w:hAnsi="Times New Roman"/>
          <w:sz w:val="32"/>
        </w:rPr>
        <w:t>”</w:t>
      </w:r>
      <w:r>
        <w:rPr>
          <w:rFonts w:ascii="Times New Roman" w:eastAsia="方正仿宋简体" w:hAnsi="Times New Roman"/>
          <w:sz w:val="32"/>
        </w:rPr>
        <w:t>机制，不断加大在产业工人队伍中发展党员力度，</w:t>
      </w:r>
      <w:r>
        <w:rPr>
          <w:rFonts w:ascii="Times New Roman" w:eastAsia="方正仿宋简体" w:hAnsi="Times New Roman" w:hint="eastAsia"/>
          <w:sz w:val="32"/>
        </w:rPr>
        <w:t>去年</w:t>
      </w:r>
      <w:r>
        <w:rPr>
          <w:rFonts w:ascii="Times New Roman" w:eastAsia="方正仿宋简体" w:hAnsi="Times New Roman"/>
          <w:sz w:val="32"/>
        </w:rPr>
        <w:t>共发展产业工人党员</w:t>
      </w:r>
      <w:r>
        <w:rPr>
          <w:rFonts w:ascii="Times New Roman" w:eastAsia="方正仿宋简体" w:hAnsi="Times New Roman" w:hint="eastAsia"/>
          <w:sz w:val="32"/>
        </w:rPr>
        <w:t>493</w:t>
      </w:r>
      <w:r>
        <w:rPr>
          <w:rFonts w:ascii="Times New Roman" w:eastAsia="方正仿宋简体" w:hAnsi="Times New Roman"/>
          <w:sz w:val="32"/>
        </w:rPr>
        <w:t>名，占全市发展总数的</w:t>
      </w:r>
      <w:r>
        <w:rPr>
          <w:rFonts w:ascii="Times New Roman" w:eastAsia="方正仿宋简体" w:hAnsi="Times New Roman" w:hint="eastAsia"/>
          <w:sz w:val="32"/>
        </w:rPr>
        <w:t>39.63%</w:t>
      </w:r>
      <w:r>
        <w:rPr>
          <w:rFonts w:ascii="Times New Roman" w:eastAsia="方正仿宋简体" w:hAnsi="Times New Roman"/>
          <w:sz w:val="32"/>
        </w:rPr>
        <w:t>；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三是</w:t>
      </w:r>
      <w:r>
        <w:rPr>
          <w:rFonts w:ascii="Times New Roman" w:eastAsia="方正仿宋简体" w:hAnsi="Times New Roman"/>
          <w:sz w:val="32"/>
          <w:szCs w:val="32"/>
        </w:rPr>
        <w:t>大力推进活动阵地建设，</w:t>
      </w:r>
      <w:r>
        <w:rPr>
          <w:rFonts w:ascii="Times New Roman" w:eastAsia="方正仿宋简体" w:hAnsi="Times New Roman"/>
          <w:sz w:val="32"/>
          <w:szCs w:val="32"/>
        </w:rPr>
        <w:t>以各类园区、专业市场、商圈楼宇等</w:t>
      </w:r>
      <w:r>
        <w:rPr>
          <w:rFonts w:ascii="Times New Roman" w:eastAsia="方正仿宋简体" w:hAnsi="Times New Roman"/>
          <w:sz w:val="32"/>
          <w:szCs w:val="32"/>
        </w:rPr>
        <w:t>非公企业</w:t>
      </w:r>
      <w:r>
        <w:rPr>
          <w:rFonts w:ascii="Times New Roman" w:eastAsia="方正仿宋简体" w:hAnsi="Times New Roman"/>
          <w:sz w:val="32"/>
          <w:szCs w:val="32"/>
        </w:rPr>
        <w:t>集聚区为重点，</w:t>
      </w:r>
      <w:r>
        <w:rPr>
          <w:rFonts w:ascii="Times New Roman" w:eastAsia="方正仿宋简体" w:hAnsi="Times New Roman"/>
          <w:sz w:val="32"/>
          <w:szCs w:val="32"/>
        </w:rPr>
        <w:t>建立</w:t>
      </w:r>
      <w:r>
        <w:rPr>
          <w:rFonts w:ascii="Times New Roman" w:eastAsia="方正仿宋简体" w:hAnsi="Times New Roman"/>
          <w:sz w:val="32"/>
          <w:szCs w:val="32"/>
        </w:rPr>
        <w:t>区域性党群服务中心，打造</w:t>
      </w:r>
      <w:r>
        <w:rPr>
          <w:rFonts w:ascii="Times New Roman" w:eastAsia="方正仿宋简体" w:hAnsi="Times New Roman"/>
          <w:sz w:val="32"/>
          <w:szCs w:val="32"/>
        </w:rPr>
        <w:t>“30</w:t>
      </w:r>
      <w:r>
        <w:rPr>
          <w:rFonts w:ascii="Times New Roman" w:eastAsia="方正仿宋简体" w:hAnsi="Times New Roman"/>
          <w:sz w:val="32"/>
          <w:szCs w:val="32"/>
        </w:rPr>
        <w:t>分钟</w:t>
      </w:r>
      <w:r>
        <w:rPr>
          <w:rFonts w:ascii="Times New Roman" w:eastAsia="方正仿宋简体" w:hAnsi="Times New Roman"/>
          <w:sz w:val="32"/>
          <w:szCs w:val="32"/>
        </w:rPr>
        <w:t>非公党群</w:t>
      </w:r>
      <w:r>
        <w:rPr>
          <w:rFonts w:ascii="Times New Roman" w:eastAsia="方正仿宋简体" w:hAnsi="Times New Roman"/>
          <w:sz w:val="32"/>
          <w:szCs w:val="32"/>
        </w:rPr>
        <w:t>活动圈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。</w:t>
      </w:r>
    </w:p>
    <w:p w:rsidR="00611EF8" w:rsidRDefault="00B37AB9">
      <w:pPr>
        <w:spacing w:line="580" w:lineRule="exact"/>
        <w:ind w:firstLineChars="200" w:firstLine="640"/>
        <w:rPr>
          <w:rFonts w:ascii="Times New Roman" w:eastAsia="方正仿宋简体" w:hAnsi="Times New Roman" w:hint="eastAsia"/>
          <w:sz w:val="32"/>
        </w:rPr>
      </w:pPr>
      <w:r>
        <w:rPr>
          <w:rFonts w:ascii="Times New Roman" w:eastAsia="方正仿宋简体" w:hAnsi="Times New Roman"/>
          <w:sz w:val="32"/>
        </w:rPr>
        <w:t>下步，我们将紧扣</w:t>
      </w:r>
      <w:r>
        <w:rPr>
          <w:rFonts w:ascii="Times New Roman" w:eastAsia="方正仿宋简体" w:hAnsi="Times New Roman"/>
          <w:sz w:val="32"/>
        </w:rPr>
        <w:t>“</w:t>
      </w:r>
      <w:r>
        <w:rPr>
          <w:rFonts w:ascii="Times New Roman" w:eastAsia="方正仿宋简体" w:hAnsi="Times New Roman"/>
          <w:sz w:val="32"/>
        </w:rPr>
        <w:t>红色根脉强基工程</w:t>
      </w:r>
      <w:r>
        <w:rPr>
          <w:rFonts w:ascii="Times New Roman" w:eastAsia="方正仿宋简体" w:hAnsi="Times New Roman"/>
          <w:sz w:val="32"/>
        </w:rPr>
        <w:t>”</w:t>
      </w:r>
      <w:r>
        <w:rPr>
          <w:rFonts w:ascii="Times New Roman" w:eastAsia="方正仿宋简体" w:hAnsi="Times New Roman"/>
          <w:sz w:val="32"/>
        </w:rPr>
        <w:t>这个主题主线，</w:t>
      </w:r>
      <w:r>
        <w:rPr>
          <w:rFonts w:ascii="Times New Roman" w:eastAsia="方正仿宋简体" w:hAnsi="Times New Roman"/>
          <w:sz w:val="32"/>
        </w:rPr>
        <w:t>深入实施</w:t>
      </w:r>
      <w:r>
        <w:rPr>
          <w:rFonts w:ascii="Times New Roman" w:eastAsia="方正仿宋简体" w:hAnsi="Times New Roman"/>
          <w:sz w:val="32"/>
        </w:rPr>
        <w:t xml:space="preserve">“ </w:t>
      </w:r>
      <w:r>
        <w:rPr>
          <w:rFonts w:ascii="Times New Roman" w:eastAsia="方正仿宋简体" w:hAnsi="Times New Roman"/>
          <w:sz w:val="32"/>
        </w:rPr>
        <w:t>三年创优、整体跃升</w:t>
      </w:r>
      <w:r>
        <w:rPr>
          <w:rFonts w:ascii="Times New Roman" w:eastAsia="方正仿宋简体" w:hAnsi="Times New Roman"/>
          <w:sz w:val="32"/>
        </w:rPr>
        <w:t xml:space="preserve">” </w:t>
      </w:r>
      <w:r>
        <w:rPr>
          <w:rFonts w:ascii="Times New Roman" w:eastAsia="方正仿宋简体" w:hAnsi="Times New Roman"/>
          <w:sz w:val="32"/>
        </w:rPr>
        <w:t>工程</w:t>
      </w:r>
      <w:r>
        <w:rPr>
          <w:rFonts w:ascii="Times New Roman" w:eastAsia="方正仿宋简体" w:hAnsi="Times New Roman"/>
          <w:sz w:val="32"/>
        </w:rPr>
        <w:t>，</w:t>
      </w:r>
      <w:r>
        <w:rPr>
          <w:rFonts w:ascii="Times New Roman" w:eastAsia="方正仿宋简体" w:hAnsi="Times New Roman"/>
          <w:sz w:val="32"/>
        </w:rPr>
        <w:t>进一步探索党建带工建的有效载体和机制。</w:t>
      </w:r>
    </w:p>
    <w:p w:rsidR="00341CCF" w:rsidRDefault="00341CCF">
      <w:pPr>
        <w:spacing w:line="580" w:lineRule="exact"/>
        <w:ind w:firstLineChars="200" w:firstLine="640"/>
        <w:rPr>
          <w:rFonts w:ascii="Times New Roman" w:eastAsia="方正仿宋简体" w:hAnsi="Times New Roman" w:hint="eastAsia"/>
          <w:sz w:val="32"/>
        </w:rPr>
      </w:pPr>
    </w:p>
    <w:p w:rsidR="00341CCF" w:rsidRDefault="00341CCF" w:rsidP="00341C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                     中共慈溪市委组织部</w:t>
      </w:r>
    </w:p>
    <w:p w:rsidR="00341CCF" w:rsidRDefault="00341CCF" w:rsidP="00341C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2021年4月29日</w:t>
      </w:r>
    </w:p>
    <w:p w:rsidR="00341CCF" w:rsidRPr="00341CCF" w:rsidRDefault="00341CCF">
      <w:pPr>
        <w:spacing w:line="580" w:lineRule="exact"/>
        <w:ind w:firstLineChars="200" w:firstLine="640"/>
        <w:rPr>
          <w:rFonts w:ascii="Times New Roman" w:eastAsia="方正仿宋简体" w:hAnsi="Times New Roman"/>
          <w:sz w:val="32"/>
        </w:rPr>
      </w:pPr>
    </w:p>
    <w:sectPr w:rsidR="00341CCF" w:rsidRPr="00341CCF" w:rsidSect="0061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AB9" w:rsidRDefault="00B37AB9" w:rsidP="00341CCF">
      <w:r>
        <w:separator/>
      </w:r>
    </w:p>
  </w:endnote>
  <w:endnote w:type="continuationSeparator" w:id="1">
    <w:p w:rsidR="00B37AB9" w:rsidRDefault="00B37AB9" w:rsidP="00341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AB9" w:rsidRDefault="00B37AB9" w:rsidP="00341CCF">
      <w:r>
        <w:separator/>
      </w:r>
    </w:p>
  </w:footnote>
  <w:footnote w:type="continuationSeparator" w:id="1">
    <w:p w:rsidR="00B37AB9" w:rsidRDefault="00B37AB9" w:rsidP="00341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255"/>
    <w:rsid w:val="00210255"/>
    <w:rsid w:val="00341CCF"/>
    <w:rsid w:val="00354DB9"/>
    <w:rsid w:val="00611EF8"/>
    <w:rsid w:val="00643497"/>
    <w:rsid w:val="008928C2"/>
    <w:rsid w:val="00B37AB9"/>
    <w:rsid w:val="00F67495"/>
    <w:rsid w:val="0A830F0F"/>
    <w:rsid w:val="0CC52BC4"/>
    <w:rsid w:val="11F41222"/>
    <w:rsid w:val="1E3E7767"/>
    <w:rsid w:val="42615D52"/>
    <w:rsid w:val="4A2572CF"/>
    <w:rsid w:val="502244DD"/>
    <w:rsid w:val="56DA5AD1"/>
    <w:rsid w:val="5B28034B"/>
    <w:rsid w:val="619675BD"/>
    <w:rsid w:val="77432AC2"/>
    <w:rsid w:val="7997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F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11E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611EF8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4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41CC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2022-04-08T08:58:00Z</cp:lastPrinted>
  <dcterms:created xsi:type="dcterms:W3CDTF">2020-07-14T03:56:00Z</dcterms:created>
  <dcterms:modified xsi:type="dcterms:W3CDTF">2022-04-29T03:33:00Z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