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60" w:lineRule="atLeast"/>
        <w:jc w:val="right"/>
        <w:rPr>
          <w:rFonts w:hint="eastAsia" w:ascii="仿宋_GB2312" w:eastAsia="黑体"/>
          <w:sz w:val="32"/>
          <w:lang w:val="en-US" w:eastAsia="zh-CN"/>
        </w:rPr>
      </w:pPr>
      <w:r>
        <w:rPr>
          <w:rFonts w:hint="eastAsia" w:ascii="黑体" w:eastAsia="黑体"/>
          <w:spacing w:val="0"/>
          <w:sz w:val="32"/>
          <w:lang w:val="en-US" w:eastAsia="zh-CN"/>
        </w:rPr>
        <w:t xml:space="preserve">  </w:t>
      </w:r>
      <w:r>
        <w:rPr>
          <w:rFonts w:hint="eastAsia" w:ascii="黑体" w:eastAsia="黑体"/>
          <w:sz w:val="32"/>
        </w:rPr>
        <w:t>类别号标记</w:t>
      </w:r>
      <w:r>
        <w:rPr>
          <w:rFonts w:hint="eastAsia" w:ascii="黑体" w:eastAsia="黑体"/>
          <w:sz w:val="32"/>
          <w:lang w:eastAsia="zh-CN"/>
        </w:rPr>
        <w:t>：</w:t>
      </w:r>
      <w:r>
        <w:rPr>
          <w:rFonts w:hint="eastAsia" w:ascii="黑体" w:eastAsia="黑体"/>
          <w:sz w:val="32"/>
          <w:lang w:val="en-US" w:eastAsia="zh-CN"/>
        </w:rPr>
        <w:t>B</w:t>
      </w:r>
    </w:p>
    <w:p>
      <w:pPr>
        <w:spacing w:line="460" w:lineRule="atLeast"/>
        <w:jc w:val="center"/>
        <w:rPr>
          <w:rFonts w:ascii="方正小标宋简体" w:eastAsia="方正小标宋简体"/>
          <w:color w:val="FF0000"/>
          <w:spacing w:val="-50"/>
          <w:w w:val="75"/>
          <w:sz w:val="72"/>
          <w:szCs w:val="72"/>
        </w:rPr>
      </w:pPr>
      <w:r>
        <w:rPr>
          <w:rFonts w:hint="eastAsia" w:ascii="方正小标宋简体" w:eastAsia="方正小标宋简体"/>
          <w:color w:val="FF0000"/>
          <w:spacing w:val="-50"/>
          <w:w w:val="75"/>
          <w:sz w:val="72"/>
          <w:szCs w:val="72"/>
        </w:rPr>
        <w:t>慈</w:t>
      </w:r>
      <w:r>
        <w:rPr>
          <w:rFonts w:hint="eastAsia" w:ascii="方正小标宋简体" w:eastAsia="方正小标宋简体"/>
          <w:color w:val="FF0000"/>
          <w:spacing w:val="-50"/>
          <w:w w:val="75"/>
          <w:sz w:val="72"/>
          <w:szCs w:val="72"/>
          <w:lang w:val="en-US" w:eastAsia="zh-CN"/>
        </w:rPr>
        <w:t xml:space="preserve"> </w:t>
      </w:r>
      <w:r>
        <w:rPr>
          <w:rFonts w:hint="eastAsia" w:ascii="方正小标宋简体" w:eastAsia="方正小标宋简体"/>
          <w:color w:val="FF0000"/>
          <w:spacing w:val="-50"/>
          <w:w w:val="75"/>
          <w:sz w:val="72"/>
          <w:szCs w:val="72"/>
        </w:rPr>
        <w:t>溪</w:t>
      </w:r>
      <w:r>
        <w:rPr>
          <w:rFonts w:hint="eastAsia" w:ascii="方正小标宋简体" w:eastAsia="方正小标宋简体"/>
          <w:color w:val="FF0000"/>
          <w:spacing w:val="-50"/>
          <w:w w:val="75"/>
          <w:sz w:val="72"/>
          <w:szCs w:val="72"/>
          <w:lang w:val="en-US" w:eastAsia="zh-CN"/>
        </w:rPr>
        <w:t xml:space="preserve"> </w:t>
      </w:r>
      <w:r>
        <w:rPr>
          <w:rFonts w:hint="eastAsia" w:ascii="方正小标宋简体" w:eastAsia="方正小标宋简体"/>
          <w:color w:val="FF0000"/>
          <w:spacing w:val="-50"/>
          <w:w w:val="75"/>
          <w:sz w:val="72"/>
          <w:szCs w:val="72"/>
        </w:rPr>
        <w:t>市</w:t>
      </w:r>
      <w:r>
        <w:rPr>
          <w:rFonts w:hint="eastAsia" w:ascii="方正小标宋简体" w:eastAsia="方正小标宋简体"/>
          <w:color w:val="FF0000"/>
          <w:spacing w:val="-50"/>
          <w:w w:val="75"/>
          <w:sz w:val="72"/>
          <w:szCs w:val="72"/>
          <w:lang w:val="en-US" w:eastAsia="zh-CN"/>
        </w:rPr>
        <w:t xml:space="preserve"> </w:t>
      </w:r>
      <w:r>
        <w:rPr>
          <w:rFonts w:hint="eastAsia" w:ascii="方正小标宋简体" w:eastAsia="方正小标宋简体"/>
          <w:color w:val="FF0000"/>
          <w:spacing w:val="-50"/>
          <w:w w:val="75"/>
          <w:sz w:val="72"/>
          <w:szCs w:val="72"/>
        </w:rPr>
        <w:t>综</w:t>
      </w:r>
      <w:r>
        <w:rPr>
          <w:rFonts w:hint="eastAsia" w:ascii="方正小标宋简体" w:eastAsia="方正小标宋简体"/>
          <w:color w:val="FF0000"/>
          <w:spacing w:val="-50"/>
          <w:w w:val="75"/>
          <w:sz w:val="72"/>
          <w:szCs w:val="72"/>
          <w:lang w:val="en-US" w:eastAsia="zh-CN"/>
        </w:rPr>
        <w:t xml:space="preserve"> </w:t>
      </w:r>
      <w:r>
        <w:rPr>
          <w:rFonts w:hint="eastAsia" w:ascii="方正小标宋简体" w:eastAsia="方正小标宋简体"/>
          <w:color w:val="FF0000"/>
          <w:spacing w:val="-50"/>
          <w:w w:val="75"/>
          <w:sz w:val="72"/>
          <w:szCs w:val="72"/>
        </w:rPr>
        <w:t>合</w:t>
      </w:r>
      <w:r>
        <w:rPr>
          <w:rFonts w:hint="eastAsia" w:ascii="方正小标宋简体" w:eastAsia="方正小标宋简体"/>
          <w:color w:val="FF0000"/>
          <w:spacing w:val="-50"/>
          <w:w w:val="75"/>
          <w:sz w:val="72"/>
          <w:szCs w:val="72"/>
          <w:lang w:val="en-US" w:eastAsia="zh-CN"/>
        </w:rPr>
        <w:t xml:space="preserve"> </w:t>
      </w:r>
      <w:r>
        <w:rPr>
          <w:rFonts w:hint="eastAsia" w:ascii="方正小标宋简体" w:eastAsia="方正小标宋简体"/>
          <w:color w:val="FF0000"/>
          <w:spacing w:val="-50"/>
          <w:w w:val="75"/>
          <w:sz w:val="72"/>
          <w:szCs w:val="72"/>
        </w:rPr>
        <w:t>行</w:t>
      </w:r>
      <w:r>
        <w:rPr>
          <w:rFonts w:hint="eastAsia" w:ascii="方正小标宋简体" w:eastAsia="方正小标宋简体"/>
          <w:color w:val="FF0000"/>
          <w:spacing w:val="-50"/>
          <w:w w:val="75"/>
          <w:sz w:val="72"/>
          <w:szCs w:val="72"/>
          <w:lang w:val="en-US" w:eastAsia="zh-CN"/>
        </w:rPr>
        <w:t xml:space="preserve"> </w:t>
      </w:r>
      <w:r>
        <w:rPr>
          <w:rFonts w:hint="eastAsia" w:ascii="方正小标宋简体" w:eastAsia="方正小标宋简体"/>
          <w:color w:val="FF0000"/>
          <w:spacing w:val="-50"/>
          <w:w w:val="75"/>
          <w:sz w:val="72"/>
          <w:szCs w:val="72"/>
        </w:rPr>
        <w:t>政</w:t>
      </w:r>
      <w:r>
        <w:rPr>
          <w:rFonts w:hint="eastAsia" w:ascii="方正小标宋简体" w:eastAsia="方正小标宋简体"/>
          <w:color w:val="FF0000"/>
          <w:spacing w:val="-50"/>
          <w:w w:val="75"/>
          <w:sz w:val="72"/>
          <w:szCs w:val="72"/>
          <w:lang w:val="en-US" w:eastAsia="zh-CN"/>
        </w:rPr>
        <w:t xml:space="preserve"> </w:t>
      </w:r>
      <w:r>
        <w:rPr>
          <w:rFonts w:hint="eastAsia" w:ascii="方正小标宋简体" w:eastAsia="方正小标宋简体"/>
          <w:color w:val="FF0000"/>
          <w:spacing w:val="-50"/>
          <w:w w:val="75"/>
          <w:sz w:val="72"/>
          <w:szCs w:val="72"/>
        </w:rPr>
        <w:t>执</w:t>
      </w:r>
      <w:r>
        <w:rPr>
          <w:rFonts w:hint="eastAsia" w:ascii="方正小标宋简体" w:eastAsia="方正小标宋简体"/>
          <w:color w:val="FF0000"/>
          <w:spacing w:val="-50"/>
          <w:w w:val="75"/>
          <w:sz w:val="72"/>
          <w:szCs w:val="72"/>
          <w:lang w:val="en-US" w:eastAsia="zh-CN"/>
        </w:rPr>
        <w:t xml:space="preserve"> </w:t>
      </w:r>
      <w:r>
        <w:rPr>
          <w:rFonts w:hint="eastAsia" w:ascii="方正小标宋简体" w:eastAsia="方正小标宋简体"/>
          <w:color w:val="FF0000"/>
          <w:spacing w:val="-50"/>
          <w:w w:val="75"/>
          <w:sz w:val="72"/>
          <w:szCs w:val="72"/>
        </w:rPr>
        <w:t>法</w:t>
      </w:r>
      <w:r>
        <w:rPr>
          <w:rFonts w:hint="eastAsia" w:ascii="方正小标宋简体" w:eastAsia="方正小标宋简体"/>
          <w:color w:val="FF0000"/>
          <w:spacing w:val="-50"/>
          <w:w w:val="75"/>
          <w:sz w:val="72"/>
          <w:szCs w:val="72"/>
          <w:lang w:val="en-US" w:eastAsia="zh-CN"/>
        </w:rPr>
        <w:t xml:space="preserve"> </w:t>
      </w:r>
      <w:r>
        <w:rPr>
          <w:rFonts w:hint="eastAsia" w:ascii="方正小标宋简体" w:eastAsia="方正小标宋简体"/>
          <w:color w:val="FF0000"/>
          <w:spacing w:val="-50"/>
          <w:w w:val="75"/>
          <w:sz w:val="72"/>
          <w:szCs w:val="72"/>
        </w:rPr>
        <w:t>局</w:t>
      </w:r>
      <w:r>
        <w:rPr>
          <w:rFonts w:hint="eastAsia" w:ascii="方正小标宋简体" w:eastAsia="方正小标宋简体"/>
          <w:color w:val="FF0000"/>
          <w:spacing w:val="-50"/>
          <w:w w:val="75"/>
          <w:sz w:val="72"/>
          <w:szCs w:val="72"/>
          <w:lang w:val="en-US" w:eastAsia="zh-CN"/>
        </w:rPr>
        <w:t xml:space="preserve"> </w:t>
      </w:r>
      <w:r>
        <w:rPr>
          <w:rFonts w:hint="eastAsia" w:ascii="方正小标宋简体" w:eastAsia="方正小标宋简体"/>
          <w:color w:val="FF0000"/>
          <w:spacing w:val="-50"/>
          <w:w w:val="75"/>
          <w:sz w:val="72"/>
          <w:szCs w:val="72"/>
        </w:rPr>
        <w:t>文</w:t>
      </w:r>
      <w:r>
        <w:rPr>
          <w:rFonts w:hint="eastAsia" w:ascii="方正小标宋简体" w:eastAsia="方正小标宋简体"/>
          <w:color w:val="FF0000"/>
          <w:spacing w:val="-50"/>
          <w:w w:val="75"/>
          <w:sz w:val="72"/>
          <w:szCs w:val="72"/>
          <w:lang w:val="en-US" w:eastAsia="zh-CN"/>
        </w:rPr>
        <w:t xml:space="preserve"> </w:t>
      </w:r>
      <w:r>
        <w:rPr>
          <w:rFonts w:hint="eastAsia" w:ascii="方正小标宋简体" w:eastAsia="方正小标宋简体"/>
          <w:color w:val="FF0000"/>
          <w:spacing w:val="-50"/>
          <w:w w:val="75"/>
          <w:sz w:val="72"/>
          <w:szCs w:val="72"/>
        </w:rPr>
        <w:t>件</w:t>
      </w:r>
    </w:p>
    <w:p>
      <w:pPr>
        <w:spacing w:line="460" w:lineRule="atLeast"/>
        <w:rPr>
          <w:rFonts w:ascii="仿宋_GB2312" w:eastAsia="仿宋_GB2312"/>
          <w:sz w:val="32"/>
        </w:rPr>
      </w:pPr>
    </w:p>
    <w:p>
      <w:pPr>
        <w:spacing w:line="460" w:lineRule="atLeast"/>
        <w:rPr>
          <w:rFonts w:ascii="仿宋_GB2312" w:eastAsia="仿宋_GB2312"/>
          <w:sz w:val="32"/>
        </w:rPr>
      </w:pPr>
    </w:p>
    <w:p>
      <w:pPr>
        <w:spacing w:line="320" w:lineRule="exact"/>
        <w:rPr>
          <w:rFonts w:ascii="仿宋_GB2312" w:eastAsia="仿宋_GB2312"/>
          <w:sz w:val="32"/>
        </w:rPr>
      </w:pPr>
      <w:r>
        <w:rPr>
          <w:rFonts w:hint="eastAsia" w:ascii="仿宋_GB2312" w:eastAsia="仿宋_GB2312"/>
          <w:sz w:val="32"/>
        </w:rPr>
        <w:t>　</w:t>
      </w:r>
      <w:bookmarkStart w:id="0" w:name="_GoBack"/>
      <w:r>
        <w:rPr>
          <w:rFonts w:hint="eastAsia" w:ascii="仿宋_GB2312" w:eastAsia="仿宋_GB2312"/>
          <w:sz w:val="32"/>
        </w:rPr>
        <w:t>慈综执</w:t>
      </w:r>
      <w:r>
        <w:rPr>
          <w:rFonts w:hint="eastAsia" w:ascii="仿宋_GB2312" w:eastAsia="仿宋_GB2312"/>
          <w:sz w:val="32"/>
          <w:lang w:eastAsia="zh-CN"/>
        </w:rPr>
        <w:t>建</w:t>
      </w:r>
      <w:r>
        <w:rPr>
          <w:rFonts w:hint="eastAsia" w:ascii="仿宋_GB2312" w:eastAsia="仿宋_GB2312"/>
          <w:sz w:val="32"/>
        </w:rPr>
        <w:t>〔</w:t>
      </w:r>
      <w:r>
        <w:rPr>
          <w:rFonts w:ascii="仿宋_GB2312" w:eastAsia="仿宋_GB2312"/>
          <w:sz w:val="32"/>
        </w:rPr>
        <w:t>201</w:t>
      </w:r>
      <w:r>
        <w:rPr>
          <w:rFonts w:hint="eastAsia" w:ascii="仿宋_GB2312" w:eastAsia="仿宋_GB2312"/>
          <w:sz w:val="32"/>
          <w:lang w:val="en-US" w:eastAsia="zh-CN"/>
        </w:rPr>
        <w:t>9</w:t>
      </w:r>
      <w:r>
        <w:rPr>
          <w:rFonts w:hint="eastAsia" w:ascii="仿宋_GB2312" w:eastAsia="仿宋_GB2312"/>
          <w:sz w:val="32"/>
        </w:rPr>
        <w:t>〕</w:t>
      </w:r>
      <w:r>
        <w:rPr>
          <w:rFonts w:hint="eastAsia" w:ascii="仿宋_GB2312" w:eastAsia="仿宋_GB2312"/>
          <w:sz w:val="32"/>
          <w:lang w:val="en-US" w:eastAsia="zh-CN"/>
        </w:rPr>
        <w:t>14</w:t>
      </w:r>
      <w:r>
        <w:rPr>
          <w:rFonts w:hint="eastAsia" w:ascii="仿宋_GB2312" w:eastAsia="仿宋_GB2312"/>
          <w:sz w:val="32"/>
        </w:rPr>
        <w:t>号</w:t>
      </w:r>
      <w:bookmarkEnd w:id="0"/>
      <w:r>
        <w:rPr>
          <w:rFonts w:hint="eastAsia" w:ascii="仿宋_GB2312" w:eastAsia="仿宋_GB2312"/>
          <w:sz w:val="32"/>
        </w:rPr>
        <w:t>　　　　</w:t>
      </w:r>
      <w:r>
        <w:rPr>
          <w:rFonts w:ascii="仿宋_GB2312" w:eastAsia="仿宋_GB2312"/>
          <w:sz w:val="32"/>
        </w:rPr>
        <w:t xml:space="preserve"> </w:t>
      </w:r>
      <w:r>
        <w:rPr>
          <w:rFonts w:hint="eastAsia" w:ascii="仿宋_GB2312" w:eastAsia="仿宋_GB2312"/>
          <w:sz w:val="32"/>
        </w:rPr>
        <w:t>　　</w:t>
      </w:r>
      <w:r>
        <w:rPr>
          <w:rFonts w:ascii="仿宋_GB2312" w:eastAsia="仿宋_GB2312"/>
          <w:sz w:val="32"/>
        </w:rPr>
        <w:t xml:space="preserve">       </w:t>
      </w:r>
      <w:r>
        <w:rPr>
          <w:rFonts w:hint="eastAsia" w:ascii="仿宋_GB2312" w:eastAsia="仿宋_GB2312"/>
          <w:sz w:val="32"/>
        </w:rPr>
        <w:t>签发人：</w:t>
      </w:r>
      <w:r>
        <w:rPr>
          <w:rFonts w:hint="eastAsia" w:ascii="仿宋_GB2312" w:eastAsia="仿宋_GB2312"/>
          <w:sz w:val="32"/>
          <w:lang w:eastAsia="zh-CN"/>
        </w:rPr>
        <w:t>俞其</w:t>
      </w:r>
      <w:r>
        <w:rPr>
          <w:rFonts w:hint="eastAsia" w:ascii="仿宋_GB2312" w:eastAsia="仿宋_GB2312"/>
          <w:sz w:val="32"/>
          <w:lang w:val="en-US" w:eastAsia="zh-CN"/>
        </w:rPr>
        <w:t xml:space="preserve"> </w:t>
      </w:r>
      <w:r>
        <w:rPr>
          <w:rFonts w:hint="eastAsia" w:ascii="仿宋_GB2312" w:eastAsia="仿宋_GB2312"/>
          <w:sz w:val="32"/>
        </w:rPr>
        <w:t>　</w:t>
      </w:r>
    </w:p>
    <w:p>
      <w:pPr>
        <w:spacing w:line="560" w:lineRule="exact"/>
        <w:rPr>
          <w:rFonts w:ascii="仿宋_GB2312" w:eastAsia="仿宋_GB2312"/>
          <w:b/>
          <w:color w:val="FF0000"/>
          <w:sz w:val="32"/>
          <w:szCs w:val="32"/>
          <w:u w:val="single"/>
        </w:rPr>
      </w:pPr>
      <w:r>
        <w:rPr>
          <w:rFonts w:ascii="仿宋_GB2312" w:eastAsia="仿宋_GB2312"/>
          <w:sz w:val="32"/>
          <w:szCs w:val="32"/>
          <w:u w:val="thick" w:color="FF000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eastAsia="方正小标宋简体"/>
          <w:spacing w:val="0"/>
          <w:sz w:val="36"/>
          <w:szCs w:val="36"/>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关于市人大</w:t>
      </w:r>
      <w:r>
        <w:rPr>
          <w:rFonts w:hint="eastAsia" w:ascii="方正小标宋简体" w:eastAsia="方正小标宋简体"/>
          <w:sz w:val="44"/>
          <w:szCs w:val="44"/>
          <w:lang w:eastAsia="zh-CN"/>
        </w:rPr>
        <w:t>十七届</w:t>
      </w:r>
      <w:r>
        <w:rPr>
          <w:rFonts w:hint="eastAsia" w:ascii="方正小标宋简体" w:eastAsia="方正小标宋简体"/>
          <w:sz w:val="44"/>
          <w:szCs w:val="44"/>
        </w:rPr>
        <w:t>三次会议第152号</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建议的答复</w:t>
      </w:r>
    </w:p>
    <w:p>
      <w:pPr>
        <w:spacing w:line="560" w:lineRule="exact"/>
        <w:rPr>
          <w:rFonts w:hint="eastAsia" w:asci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杨国平代表：</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您提出的《关于加强垃圾分类终端处理的建议》已收悉，我们进行了认真的研究，现答复如下：</w:t>
      </w:r>
    </w:p>
    <w:p>
      <w:pPr>
        <w:keepNext w:val="0"/>
        <w:keepLines w:val="0"/>
        <w:pageBreakBefore w:val="0"/>
        <w:widowControl w:val="0"/>
        <w:kinsoku/>
        <w:wordWrap/>
        <w:overflowPunct/>
        <w:topLinePunct w:val="0"/>
        <w:autoSpaceDE/>
        <w:autoSpaceDN/>
        <w:bidi w:val="0"/>
        <w:adjustRightInd/>
        <w:snapToGrid/>
        <w:spacing w:line="560" w:lineRule="exact"/>
        <w:ind w:firstLine="726" w:firstLineChars="227"/>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着我市经济社会的不断发展，垃圾产生量呈逐年增长的态势，垃圾能否得到有效处置，直接影响着百姓的日常生活，关系着城市的可持续发展，是一件不可忽视的大事。为进一步做好垃圾“资源化、减量化、无害化”收运处置工作，近年来，我局</w:t>
      </w:r>
      <w:r>
        <w:rPr>
          <w:rFonts w:hint="eastAsia" w:ascii="仿宋_GB2312" w:hAnsi="仿宋_GB2312" w:eastAsia="仿宋_GB2312" w:cs="仿宋_GB2312"/>
          <w:color w:val="000000"/>
          <w:sz w:val="32"/>
          <w:szCs w:val="32"/>
          <w:lang w:eastAsia="zh-CN"/>
        </w:rPr>
        <w:t>加快</w:t>
      </w:r>
      <w:r>
        <w:rPr>
          <w:rFonts w:hint="eastAsia" w:ascii="仿宋_GB2312" w:hAnsi="仿宋_GB2312" w:eastAsia="仿宋_GB2312" w:cs="仿宋_GB2312"/>
          <w:color w:val="000000"/>
          <w:sz w:val="32"/>
          <w:szCs w:val="32"/>
        </w:rPr>
        <w:t>推进垃圾终端处理设施建设。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一、实现生活垃圾无害化处置。</w:t>
      </w:r>
      <w:r>
        <w:rPr>
          <w:rFonts w:hint="eastAsia" w:ascii="仿宋_GB2312" w:hAnsi="仿宋_GB2312" w:eastAsia="仿宋_GB2312" w:cs="仿宋_GB2312"/>
          <w:color w:val="000000"/>
          <w:sz w:val="32"/>
          <w:szCs w:val="32"/>
        </w:rPr>
        <w:t>我市生活垃圾采用焚烧发电处置方式，慈溪中科中茂环保热电有限公司负责生活垃圾的焚烧处置。市垃圾焚烧发电厂位于慈东工业区内，占地189亩，采用BOT特许经营方式，利用中科院物质循环流化床垃圾焚烧技术，总投资4.7亿元。为进一步提高垃圾处理能力，2015年着手启动炉排炉提标改造工程，总投资达6.99亿，新建三台日处理750吨炉排炉垃圾焚烧炉，配套先进的烟气净化系统及必要的公用设施。</w:t>
      </w:r>
      <w:r>
        <w:rPr>
          <w:rFonts w:hint="eastAsia" w:ascii="仿宋_GB2312" w:hAnsi="仿宋_GB2312" w:eastAsia="仿宋_GB2312" w:cs="仿宋_GB2312"/>
          <w:color w:val="000000"/>
          <w:sz w:val="32"/>
          <w:szCs w:val="32"/>
          <w:shd w:val="clear" w:color="auto" w:fill="FFFFFF"/>
        </w:rPr>
        <w:t>5号炉、6号炉、7号炉分别于</w:t>
      </w:r>
      <w:r>
        <w:rPr>
          <w:rFonts w:hint="eastAsia" w:ascii="仿宋_GB2312" w:hAnsi="仿宋_GB2312" w:eastAsia="仿宋_GB2312" w:cs="仿宋_GB2312"/>
          <w:color w:val="000000"/>
          <w:sz w:val="32"/>
          <w:szCs w:val="32"/>
        </w:rPr>
        <w:t>2018年3月、5月、10月顺利点火运行，目前3台炉排炉运行平稳，烟气排放达标，部分指标超过了欧盟标准。</w:t>
      </w:r>
      <w:r>
        <w:rPr>
          <w:rFonts w:hint="eastAsia" w:ascii="仿宋_GB2312" w:hAnsi="仿宋_GB2312" w:eastAsia="仿宋_GB2312" w:cs="仿宋_GB2312"/>
          <w:color w:val="000000"/>
          <w:sz w:val="32"/>
          <w:szCs w:val="32"/>
          <w:lang w:eastAsia="zh-CN"/>
        </w:rPr>
        <w:t>能够</w:t>
      </w:r>
      <w:r>
        <w:rPr>
          <w:rFonts w:hint="eastAsia" w:ascii="仿宋_GB2312" w:hAnsi="仿宋_GB2312" w:eastAsia="仿宋_GB2312" w:cs="仿宋_GB2312"/>
          <w:color w:val="000000"/>
          <w:sz w:val="32"/>
          <w:szCs w:val="32"/>
        </w:rPr>
        <w:t xml:space="preserve">满足我市生活垃圾日处置需求，全市已实现原生生活垃圾零填埋，无害化处置率达到100%。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二、助力工业垃圾（布角料、海绵）消纳处置。</w:t>
      </w:r>
      <w:r>
        <w:rPr>
          <w:rFonts w:hint="eastAsia" w:ascii="仿宋_GB2312" w:hAnsi="仿宋_GB2312" w:eastAsia="仿宋_GB2312" w:cs="仿宋_GB2312"/>
          <w:color w:val="000000"/>
          <w:sz w:val="32"/>
          <w:szCs w:val="32"/>
        </w:rPr>
        <w:t>针对工业垃圾无法处理的问题，我局积极配合相应部门解决部分的工业垃圾。对部分工业垃圾进行填埋，2018年累计填埋101251吨。针对填埋场地有限及中央环保督查的要求，西三垃圾填埋场无法满足现有工业固废的处置需要。为解决部分工业固废产生量特别大的镇（街道）工业固废，在确保生活垃圾正常处理的情况下，垃圾焚烧厂已经陆续接纳与生活混装的一般工业固废，日均焚烧处置</w:t>
      </w:r>
      <w:r>
        <w:rPr>
          <w:rFonts w:hint="eastAsia" w:ascii="仿宋_GB2312" w:hAnsi="仿宋_GB2312" w:eastAsia="仿宋_GB2312" w:cs="仿宋_GB2312"/>
          <w:color w:val="000000"/>
          <w:sz w:val="32"/>
          <w:szCs w:val="32"/>
          <w:lang w:eastAsia="zh-CN"/>
        </w:rPr>
        <w:t>工业</w:t>
      </w:r>
      <w:r>
        <w:rPr>
          <w:rFonts w:hint="eastAsia" w:ascii="仿宋_GB2312" w:hAnsi="仿宋_GB2312" w:eastAsia="仿宋_GB2312" w:cs="仿宋_GB2312"/>
          <w:color w:val="000000"/>
          <w:sz w:val="32"/>
          <w:szCs w:val="32"/>
        </w:rPr>
        <w:t>垃圾400余吨。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三、积极做好建筑垃圾处置工作。</w:t>
      </w:r>
      <w:r>
        <w:rPr>
          <w:rFonts w:hint="eastAsia" w:ascii="仿宋_GB2312" w:hAnsi="仿宋_GB2312" w:eastAsia="仿宋_GB2312" w:cs="仿宋_GB2312"/>
          <w:bCs/>
          <w:color w:val="000000"/>
          <w:sz w:val="32"/>
          <w:szCs w:val="32"/>
        </w:rPr>
        <w:t>2018年，经过我局核准处置的我市建筑垃圾约为323.6万方，其中资源化利用290.9万方</w:t>
      </w:r>
      <w:r>
        <w:rPr>
          <w:rFonts w:hint="eastAsia" w:ascii="仿宋_GB2312" w:hAnsi="仿宋_GB2312" w:eastAsia="仿宋_GB2312" w:cs="仿宋_GB2312"/>
          <w:color w:val="000000"/>
          <w:sz w:val="32"/>
          <w:szCs w:val="32"/>
        </w:rPr>
        <w:t>。分为</w:t>
      </w:r>
      <w:r>
        <w:rPr>
          <w:rFonts w:hint="eastAsia" w:ascii="仿宋_GB2312" w:hAnsi="仿宋_GB2312" w:eastAsia="仿宋_GB2312" w:cs="仿宋_GB2312"/>
          <w:bCs/>
          <w:color w:val="000000"/>
          <w:sz w:val="32"/>
          <w:szCs w:val="32"/>
        </w:rPr>
        <w:t>用于基础回填、绿化用土、低洼地改造、废弃山塘回填、池塘回填、制砖等资源化利用</w:t>
      </w:r>
      <w:r>
        <w:rPr>
          <w:rFonts w:hint="eastAsia" w:ascii="仿宋_GB2312" w:hAnsi="仿宋_GB2312" w:eastAsia="仿宋_GB2312" w:cs="仿宋_GB2312"/>
          <w:color w:val="000000"/>
          <w:sz w:val="32"/>
          <w:szCs w:val="32"/>
        </w:rPr>
        <w:t>。建筑垃圾资源化利用率达到89.9%。对于难以进行资源化利用的剩余建筑垃圾，我局积极做好终端处置工作。西三垃圾应急填埋场是我市唯一建筑垃圾填埋消纳场地，2018年，共接纳建筑垃圾</w:t>
      </w:r>
      <w:r>
        <w:rPr>
          <w:rFonts w:hint="eastAsia" w:ascii="仿宋_GB2312" w:hAnsi="仿宋_GB2312" w:eastAsia="仿宋_GB2312" w:cs="仿宋_GB2312"/>
          <w:bCs/>
          <w:color w:val="000000"/>
          <w:sz w:val="32"/>
          <w:szCs w:val="32"/>
        </w:rPr>
        <w:t>32.7万方。我局加强对西三垃圾填埋场的运营管理，确保安全、有序运营。</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四、推进餐厨垃圾一体化收运处置。</w:t>
      </w:r>
      <w:r>
        <w:rPr>
          <w:rFonts w:hint="eastAsia" w:ascii="仿宋_GB2312" w:hAnsi="仿宋_GB2312" w:eastAsia="仿宋_GB2312" w:cs="仿宋_GB2312"/>
          <w:color w:val="000000"/>
          <w:sz w:val="32"/>
          <w:szCs w:val="32"/>
        </w:rPr>
        <w:t>我市中心城区自2013年6月开始实行餐厨垃圾的单独收集、运输、处置。2014年，推进餐厨垃圾收运处理BOT项目建设，选址位于新浦镇半掘浦九塘闸西侧，占地面积30亩，总投资6885万，2016年10月投入试运行，负责餐厨垃圾的一体化收运、处置。2018年9月，</w:t>
      </w:r>
      <w:r>
        <w:rPr>
          <w:rFonts w:hint="eastAsia" w:ascii="仿宋_GB2312" w:hAnsi="仿宋_GB2312" w:eastAsia="仿宋_GB2312" w:cs="仿宋_GB2312"/>
          <w:color w:val="000000"/>
          <w:kern w:val="0"/>
          <w:sz w:val="32"/>
          <w:szCs w:val="32"/>
          <w:lang w:bidi="ar"/>
        </w:rPr>
        <w:t>《慈溪市人民政府办公室关于全面推开餐厨垃圾收运处置工作的通知》下发，</w:t>
      </w:r>
      <w:r>
        <w:rPr>
          <w:rFonts w:hint="eastAsia" w:ascii="仿宋_GB2312" w:hAnsi="仿宋_GB2312" w:eastAsia="仿宋_GB2312" w:cs="仿宋_GB2312"/>
          <w:color w:val="000000"/>
          <w:sz w:val="32"/>
          <w:szCs w:val="32"/>
        </w:rPr>
        <w:t>一体化收运处置在全市推开。截止目前，全市1638家餐饮单位签订一体化收运处置协议</w:t>
      </w:r>
      <w:r>
        <w:rPr>
          <w:rFonts w:hint="eastAsia" w:ascii="仿宋_GB2312" w:hAnsi="仿宋_GB2312" w:eastAsia="仿宋_GB2312" w:cs="仿宋_GB2312"/>
          <w:color w:val="000000"/>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五、加快推进厨余垃圾终端处置设施建设。</w:t>
      </w:r>
      <w:r>
        <w:rPr>
          <w:rFonts w:hint="eastAsia" w:ascii="仿宋_GB2312" w:hAnsi="仿宋_GB2312" w:eastAsia="仿宋_GB2312" w:cs="仿宋_GB2312"/>
          <w:color w:val="000000"/>
          <w:sz w:val="32"/>
          <w:szCs w:val="32"/>
        </w:rPr>
        <w:t>随着生活垃圾分类工作的逐步推开，厨余垃圾终端处置设施建设提上日程。厨余垃圾处置项目选址位于新浦镇中部垃圾填埋场，计划投资4500万元，设计日处置能力200吨，目前已通过发改立项，预计</w:t>
      </w:r>
      <w:r>
        <w:rPr>
          <w:rFonts w:hint="eastAsia" w:ascii="仿宋_GB2312" w:hAnsi="仿宋_GB2312" w:eastAsia="仿宋_GB2312" w:cs="仿宋_GB2312"/>
          <w:color w:val="000000"/>
          <w:sz w:val="32"/>
          <w:szCs w:val="32"/>
          <w:lang w:eastAsia="zh-CN"/>
        </w:rPr>
        <w:t>明年</w:t>
      </w:r>
      <w:r>
        <w:rPr>
          <w:rFonts w:hint="eastAsia" w:ascii="仿宋_GB2312" w:hAnsi="仿宋_GB2312" w:eastAsia="仿宋_GB2312" w:cs="仿宋_GB2312"/>
          <w:color w:val="000000"/>
          <w:sz w:val="32"/>
          <w:szCs w:val="32"/>
          <w:lang w:val="en-US" w:eastAsia="zh-CN"/>
        </w:rPr>
        <w:t>3月底前</w:t>
      </w:r>
      <w:r>
        <w:rPr>
          <w:rFonts w:hint="eastAsia" w:ascii="仿宋_GB2312" w:hAnsi="仿宋_GB2312" w:eastAsia="仿宋_GB2312" w:cs="仿宋_GB2312"/>
          <w:color w:val="000000"/>
          <w:sz w:val="32"/>
          <w:szCs w:val="32"/>
        </w:rPr>
        <w:t>基本完成项目建设。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六、积极做好有害垃圾收集处置工作。</w:t>
      </w:r>
      <w:r>
        <w:rPr>
          <w:rFonts w:hint="eastAsia" w:ascii="仿宋_GB2312" w:hAnsi="仿宋_GB2312" w:eastAsia="仿宋_GB2312" w:cs="仿宋_GB2312"/>
          <w:color w:val="000000"/>
          <w:sz w:val="32"/>
          <w:szCs w:val="32"/>
        </w:rPr>
        <w:t>我市积极规范有害垃圾的统一收集、储存、处置工作。各镇（街道）设有有害垃圾储存点，将有害垃圾收集后进行统一储存。市级规划建设有害垃圾储存中心，将全市有害垃圾进行规范储存，并做好台账登记。宁波北仑环保固废处置有限公司负责全市有害垃圾的处置，每月21日对有害垃圾进行收集，并运往厂区处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10"/>
          <w:sz w:val="32"/>
          <w:szCs w:val="32"/>
        </w:rPr>
        <w:t>为进一步推进垃圾分类终端处理设施建设，我局</w:t>
      </w:r>
      <w:r>
        <w:rPr>
          <w:rFonts w:hint="eastAsia" w:ascii="仿宋_GB2312" w:hAnsi="仿宋_GB2312" w:eastAsia="仿宋_GB2312" w:cs="仿宋_GB2312"/>
          <w:color w:val="000000"/>
          <w:sz w:val="32"/>
          <w:szCs w:val="32"/>
        </w:rPr>
        <w:t>将会同相关部门做好以下几方面的工作：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一、进一步提升生活垃圾焚烧处置能力。</w:t>
      </w:r>
      <w:r>
        <w:rPr>
          <w:rFonts w:hint="eastAsia" w:ascii="仿宋_GB2312" w:hAnsi="仿宋_GB2312" w:eastAsia="仿宋_GB2312" w:cs="仿宋_GB2312"/>
          <w:color w:val="000000"/>
          <w:sz w:val="32"/>
          <w:szCs w:val="32"/>
        </w:rPr>
        <w:t>为进一步提升我是生活垃圾焚烧处置能力，计划开展焚烧发电厂8号炉、9号炉建设。目前正进行可研性报告编制，环评相关手续也正在办理中，计划征地80亩，将加快项目立项工作。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二、继续推进工业垃圾处置工作。</w:t>
      </w:r>
      <w:r>
        <w:rPr>
          <w:rFonts w:hint="eastAsia" w:ascii="仿宋_GB2312" w:hAnsi="仿宋_GB2312" w:eastAsia="仿宋_GB2312" w:cs="仿宋_GB2312"/>
          <w:color w:val="000000"/>
          <w:sz w:val="32"/>
          <w:szCs w:val="32"/>
        </w:rPr>
        <w:t>进一步做好一般工业固废进垃圾发电厂焚烧处置相关工作。6月5日，市政府召开一般工业固废进生活垃圾焚烧发电厂焚烧处置有关事宜的会议。将根据会议安排，继续推进一般工业固废进垃圾发电厂焚烧处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三、做好建筑垃圾资源化利用项目引进工作。</w:t>
      </w:r>
      <w:r>
        <w:rPr>
          <w:rFonts w:hint="eastAsia" w:ascii="仿宋_GB2312" w:hAnsi="仿宋_GB2312" w:eastAsia="仿宋_GB2312" w:cs="仿宋_GB2312"/>
          <w:color w:val="000000"/>
          <w:sz w:val="32"/>
          <w:szCs w:val="32"/>
        </w:rPr>
        <w:t>我局积极推动建筑垃圾资源化利用项目，项目选址建设于位于新浦镇的中部垃圾填埋场内。项目建设的方式，拟通过PPP方式，政府和企业共同合作建设运行，目前正抓紧做好规划论证。待项目建设完工后，西三垃圾填埋场将大大减少建筑垃圾填埋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四、加快综合垃圾填埋场规划选址工作。</w:t>
      </w:r>
      <w:r>
        <w:rPr>
          <w:rFonts w:hint="eastAsia" w:ascii="仿宋_GB2312" w:hAnsi="仿宋_GB2312" w:eastAsia="仿宋_GB2312" w:cs="仿宋_GB2312"/>
          <w:color w:val="000000"/>
          <w:sz w:val="32"/>
          <w:szCs w:val="32"/>
        </w:rPr>
        <w:t>西三垃圾应急填埋场为我市建筑垃圾唯一填埋场地，目前已即将饱和。2018年起，我局已着手综合垃圾填埋场的规划选址工作。选址初步位于慈东工业区，目前正抓紧做好前期审批工作。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五、加快推进餐厨垃圾一体化收运全市覆盖。</w:t>
      </w:r>
      <w:r>
        <w:rPr>
          <w:rFonts w:hint="eastAsia" w:ascii="仿宋_GB2312" w:hAnsi="仿宋_GB2312" w:eastAsia="仿宋_GB2312" w:cs="仿宋_GB2312"/>
          <w:color w:val="000000"/>
          <w:sz w:val="32"/>
          <w:szCs w:val="32"/>
        </w:rPr>
        <w:t>2018年9月，餐厨垃圾一体化收运处置工作全市推广以来，观海卫、匡堰、龙山、周巷、掌起、高新区、横河镇、附海等地建成区已实现餐厨垃圾收运处置覆盖，下一步将继续在全市推开，实现餐厨垃圾一体化收运处置全覆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六、推进厨余垃圾项目建设。</w:t>
      </w:r>
      <w:r>
        <w:rPr>
          <w:rFonts w:hint="eastAsia" w:ascii="仿宋_GB2312" w:hAnsi="仿宋_GB2312" w:eastAsia="仿宋_GB2312" w:cs="仿宋_GB2312"/>
          <w:color w:val="000000"/>
          <w:sz w:val="32"/>
          <w:szCs w:val="32"/>
        </w:rPr>
        <w:t>推进厨余垃圾终端处置设施建设。生活垃圾分类工作开展以来，厨余垃圾终端处理设施建设强势推进。计划开展200吨/日的厨余垃圾处置项目，目前已完成立项，将加快推动施工建设。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七、推进有害垃圾收运处置。</w:t>
      </w:r>
      <w:r>
        <w:rPr>
          <w:rFonts w:hint="eastAsia" w:ascii="仿宋_GB2312" w:hAnsi="仿宋_GB2312" w:eastAsia="仿宋_GB2312" w:cs="仿宋_GB2312"/>
          <w:color w:val="000000"/>
          <w:sz w:val="32"/>
          <w:szCs w:val="32"/>
        </w:rPr>
        <w:t>将按照浙江省、宁波市有关要求，完善有害垃圾收运处置体系，加快建设市级有害垃圾储存中心。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以上答复如有不当之处，请批评指正，并恳请您一如既往地关心、支持我们的工作。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慈溪市综合行政执法局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2019年6月10日</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eastAsia="仿宋_GB2312"/>
          <w:spacing w:val="0"/>
          <w:kern w:val="21"/>
          <w:sz w:val="32"/>
        </w:rPr>
      </w:pP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eastAsia="仿宋_GB2312"/>
          <w:spacing w:val="0"/>
          <w:kern w:val="21"/>
          <w:sz w:val="32"/>
        </w:rPr>
      </w:pP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eastAsia="仿宋_GB2312"/>
          <w:spacing w:val="0"/>
          <w:kern w:val="21"/>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pacing w:val="0"/>
          <w:sz w:val="32"/>
        </w:rPr>
      </w:pPr>
      <w:r>
        <w:rPr>
          <w:rFonts w:hint="eastAsia" w:ascii="仿宋" w:hAnsi="仿宋" w:eastAsia="仿宋" w:cs="仿宋"/>
          <w:spacing w:val="0"/>
          <w:sz w:val="32"/>
        </w:rPr>
        <w:t>抄　　送：市政府办公室，</w:t>
      </w:r>
      <w:r>
        <w:rPr>
          <w:rFonts w:hint="eastAsia" w:ascii="仿宋_GB2312" w:hAnsi="仿宋_GB2312" w:eastAsia="仿宋_GB2312" w:cs="仿宋_GB2312"/>
          <w:sz w:val="32"/>
          <w:lang w:eastAsia="zh-CN"/>
        </w:rPr>
        <w:t>市人大代表工委</w:t>
      </w:r>
      <w:r>
        <w:rPr>
          <w:rFonts w:hint="eastAsia" w:ascii="仿宋" w:hAnsi="仿宋" w:eastAsia="仿宋" w:cs="仿宋"/>
          <w:spacing w:val="0"/>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pacing w:val="0"/>
          <w:sz w:val="32"/>
          <w:lang w:eastAsia="zh-CN"/>
        </w:rPr>
      </w:pPr>
      <w:r>
        <w:rPr>
          <w:rFonts w:hint="eastAsia" w:ascii="仿宋" w:hAnsi="仿宋" w:eastAsia="仿宋" w:cs="仿宋"/>
          <w:spacing w:val="0"/>
          <w:sz w:val="32"/>
        </w:rPr>
        <w:t>联 系 人：</w:t>
      </w:r>
      <w:r>
        <w:rPr>
          <w:rFonts w:hint="eastAsia" w:ascii="仿宋" w:hAnsi="仿宋" w:eastAsia="仿宋" w:cs="仿宋"/>
          <w:spacing w:val="0"/>
          <w:sz w:val="32"/>
          <w:lang w:eastAsia="zh-CN"/>
        </w:rPr>
        <w:t>徐军</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仿宋" w:hAnsi="仿宋" w:eastAsia="仿宋" w:cs="仿宋"/>
          <w:sz w:val="32"/>
          <w:szCs w:val="32"/>
          <w:lang w:val="en-US" w:eastAsia="zh-CN"/>
        </w:rPr>
      </w:pPr>
      <w:r>
        <w:rPr>
          <w:rFonts w:hint="eastAsia" w:ascii="仿宋" w:hAnsi="仿宋" w:eastAsia="仿宋" w:cs="仿宋"/>
          <w:spacing w:val="0"/>
          <w:sz w:val="32"/>
        </w:rPr>
        <w:t>联系电话：58971850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501F7"/>
    <w:rsid w:val="001F4259"/>
    <w:rsid w:val="002174D1"/>
    <w:rsid w:val="002417FF"/>
    <w:rsid w:val="002704AC"/>
    <w:rsid w:val="002E1151"/>
    <w:rsid w:val="003501F7"/>
    <w:rsid w:val="00535891"/>
    <w:rsid w:val="00556433"/>
    <w:rsid w:val="00727DEE"/>
    <w:rsid w:val="009405BD"/>
    <w:rsid w:val="009578B7"/>
    <w:rsid w:val="009A33CB"/>
    <w:rsid w:val="009F2B8D"/>
    <w:rsid w:val="00AA1954"/>
    <w:rsid w:val="00AE41F4"/>
    <w:rsid w:val="00B22FFC"/>
    <w:rsid w:val="00B61677"/>
    <w:rsid w:val="00B84DF7"/>
    <w:rsid w:val="00BF71AF"/>
    <w:rsid w:val="00C00DE3"/>
    <w:rsid w:val="00C735D9"/>
    <w:rsid w:val="00C91124"/>
    <w:rsid w:val="00C96A5C"/>
    <w:rsid w:val="00CE5B6B"/>
    <w:rsid w:val="00DD0F87"/>
    <w:rsid w:val="00E704F7"/>
    <w:rsid w:val="00E800B3"/>
    <w:rsid w:val="00F11BCC"/>
    <w:rsid w:val="00FC16E3"/>
    <w:rsid w:val="030221EA"/>
    <w:rsid w:val="0492414E"/>
    <w:rsid w:val="0513285C"/>
    <w:rsid w:val="096D399A"/>
    <w:rsid w:val="0CAE4A72"/>
    <w:rsid w:val="0CB20C53"/>
    <w:rsid w:val="0F9D0DBB"/>
    <w:rsid w:val="12BB06C5"/>
    <w:rsid w:val="131F4303"/>
    <w:rsid w:val="151964F1"/>
    <w:rsid w:val="1EE24BE8"/>
    <w:rsid w:val="1FE37877"/>
    <w:rsid w:val="22923B74"/>
    <w:rsid w:val="25163948"/>
    <w:rsid w:val="26E81B1B"/>
    <w:rsid w:val="272F5C45"/>
    <w:rsid w:val="275F2157"/>
    <w:rsid w:val="29863A17"/>
    <w:rsid w:val="309F2BCA"/>
    <w:rsid w:val="32455D7D"/>
    <w:rsid w:val="34BD3B7F"/>
    <w:rsid w:val="35867B88"/>
    <w:rsid w:val="3B37747F"/>
    <w:rsid w:val="3BC24A63"/>
    <w:rsid w:val="44ED0E8E"/>
    <w:rsid w:val="48A52064"/>
    <w:rsid w:val="4C29575D"/>
    <w:rsid w:val="4C3940DC"/>
    <w:rsid w:val="51CA691B"/>
    <w:rsid w:val="55C76798"/>
    <w:rsid w:val="5C310881"/>
    <w:rsid w:val="5D24186D"/>
    <w:rsid w:val="5E9C3831"/>
    <w:rsid w:val="623B6C88"/>
    <w:rsid w:val="65EC3271"/>
    <w:rsid w:val="6E0C5C5E"/>
    <w:rsid w:val="6EAE2888"/>
    <w:rsid w:val="6EFE28FD"/>
    <w:rsid w:val="6F75442C"/>
    <w:rsid w:val="702550B5"/>
    <w:rsid w:val="71393962"/>
    <w:rsid w:val="785731D1"/>
    <w:rsid w:val="7AE81688"/>
    <w:rsid w:val="7C560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jc w:val="left"/>
    </w:pPr>
    <w:rPr>
      <w:sz w:val="18"/>
      <w:szCs w:val="18"/>
    </w:rPr>
  </w:style>
  <w:style w:type="paragraph" w:styleId="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character" w:styleId="7">
    <w:name w:val="Strong"/>
    <w:basedOn w:val="6"/>
    <w:qFormat/>
    <w:uiPriority w:val="22"/>
    <w:rPr>
      <w:b/>
    </w:rPr>
  </w:style>
  <w:style w:type="character" w:styleId="8">
    <w:name w:val="FollowedHyperlink"/>
    <w:basedOn w:val="6"/>
    <w:semiHidden/>
    <w:unhideWhenUsed/>
    <w:qFormat/>
    <w:uiPriority w:val="99"/>
    <w:rPr>
      <w:rFonts w:hint="eastAsia" w:ascii="宋体" w:hAnsi="宋体" w:eastAsia="宋体" w:cs="宋体"/>
      <w:color w:val="3D3D3D"/>
      <w:u w:val="none"/>
    </w:rPr>
  </w:style>
  <w:style w:type="character" w:styleId="9">
    <w:name w:val="Emphasis"/>
    <w:basedOn w:val="6"/>
    <w:qFormat/>
    <w:uiPriority w:val="20"/>
  </w:style>
  <w:style w:type="character" w:styleId="10">
    <w:name w:val="HTML Definition"/>
    <w:basedOn w:val="6"/>
    <w:semiHidden/>
    <w:unhideWhenUsed/>
    <w:qFormat/>
    <w:uiPriority w:val="99"/>
  </w:style>
  <w:style w:type="character" w:styleId="11">
    <w:name w:val="HTML Variable"/>
    <w:basedOn w:val="6"/>
    <w:semiHidden/>
    <w:unhideWhenUsed/>
    <w:qFormat/>
    <w:uiPriority w:val="99"/>
  </w:style>
  <w:style w:type="character" w:styleId="12">
    <w:name w:val="Hyperlink"/>
    <w:basedOn w:val="6"/>
    <w:semiHidden/>
    <w:unhideWhenUsed/>
    <w:qFormat/>
    <w:uiPriority w:val="99"/>
    <w:rPr>
      <w:color w:val="338DE6"/>
      <w:u w:val="none"/>
    </w:rPr>
  </w:style>
  <w:style w:type="character" w:styleId="13">
    <w:name w:val="HTML Code"/>
    <w:basedOn w:val="6"/>
    <w:semiHidden/>
    <w:unhideWhenUsed/>
    <w:qFormat/>
    <w:uiPriority w:val="99"/>
    <w:rPr>
      <w:rFonts w:hint="default" w:ascii="serif" w:hAnsi="serif" w:eastAsia="serif" w:cs="serif"/>
      <w:sz w:val="21"/>
      <w:szCs w:val="21"/>
    </w:rPr>
  </w:style>
  <w:style w:type="character" w:styleId="14">
    <w:name w:val="HTML Cite"/>
    <w:basedOn w:val="6"/>
    <w:semiHidden/>
    <w:unhideWhenUsed/>
    <w:qFormat/>
    <w:uiPriority w:val="99"/>
  </w:style>
  <w:style w:type="character" w:styleId="15">
    <w:name w:val="HTML Keyboard"/>
    <w:basedOn w:val="6"/>
    <w:semiHidden/>
    <w:unhideWhenUsed/>
    <w:qFormat/>
    <w:uiPriority w:val="99"/>
    <w:rPr>
      <w:rFonts w:hint="default" w:ascii="serif" w:hAnsi="serif" w:eastAsia="serif" w:cs="serif"/>
      <w:sz w:val="21"/>
      <w:szCs w:val="21"/>
    </w:rPr>
  </w:style>
  <w:style w:type="character" w:styleId="16">
    <w:name w:val="HTML Sample"/>
    <w:basedOn w:val="6"/>
    <w:semiHidden/>
    <w:unhideWhenUsed/>
    <w:qFormat/>
    <w:uiPriority w:val="99"/>
    <w:rPr>
      <w:rFonts w:ascii="serif" w:hAnsi="serif" w:eastAsia="serif" w:cs="serif"/>
      <w:sz w:val="21"/>
      <w:szCs w:val="21"/>
    </w:rPr>
  </w:style>
  <w:style w:type="paragraph" w:customStyle="1" w:styleId="17">
    <w:name w:val="List Paragraph"/>
    <w:basedOn w:val="1"/>
    <w:qFormat/>
    <w:uiPriority w:val="34"/>
    <w:pPr>
      <w:ind w:firstLine="420" w:firstLineChars="200"/>
    </w:pPr>
  </w:style>
  <w:style w:type="character" w:customStyle="1" w:styleId="18">
    <w:name w:val="页眉 Char"/>
    <w:basedOn w:val="6"/>
    <w:link w:val="3"/>
    <w:semiHidden/>
    <w:qFormat/>
    <w:uiPriority w:val="99"/>
    <w:rPr>
      <w:rFonts w:ascii="Times New Roman" w:hAnsi="Times New Roman" w:eastAsia="宋体" w:cs="Times New Roman"/>
      <w:sz w:val="18"/>
      <w:szCs w:val="18"/>
    </w:rPr>
  </w:style>
  <w:style w:type="character" w:customStyle="1" w:styleId="19">
    <w:name w:val="页脚 Char"/>
    <w:basedOn w:val="6"/>
    <w:link w:val="2"/>
    <w:semiHidden/>
    <w:qFormat/>
    <w:uiPriority w:val="99"/>
    <w:rPr>
      <w:rFonts w:ascii="Times New Roman" w:hAnsi="Times New Roman" w:eastAsia="宋体" w:cs="Times New Roman"/>
      <w:sz w:val="18"/>
      <w:szCs w:val="18"/>
    </w:rPr>
  </w:style>
  <w:style w:type="character" w:customStyle="1" w:styleId="20">
    <w:name w:val="fontstrikethrough"/>
    <w:basedOn w:val="6"/>
    <w:qFormat/>
    <w:uiPriority w:val="0"/>
    <w:rPr>
      <w:strike/>
    </w:rPr>
  </w:style>
  <w:style w:type="character" w:customStyle="1" w:styleId="21">
    <w:name w:val="fontborder"/>
    <w:basedOn w:val="6"/>
    <w:qFormat/>
    <w:uiPriority w:val="0"/>
    <w:rPr>
      <w:bdr w:val="single" w:color="000000"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358</Words>
  <Characters>2046</Characters>
  <Lines>17</Lines>
  <Paragraphs>4</Paragraphs>
  <TotalTime>0</TotalTime>
  <ScaleCrop>false</ScaleCrop>
  <LinksUpToDate>false</LinksUpToDate>
  <CharactersWithSpaces>2400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2017-05-08T08:06:00Z</dcterms:created>
  <dc:creator>Administrator</dc:creator>
  <cp:lastModifiedBy>林</cp:lastModifiedBy>
  <cp:lastPrinted>2019-06-28T02:04:00Z</cp:lastPrinted>
  <dcterms:modified xsi:type="dcterms:W3CDTF">2019-06-28T04:14:29Z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