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312" w:afterLines="100" w:afterAutospacing="0" w:line="700" w:lineRule="exact"/>
        <w:jc w:val="right"/>
        <w:rPr>
          <w:rFonts w:hint="eastAsia" w:ascii="黑体" w:hAnsi="黑体" w:eastAsia="黑体"/>
          <w:sz w:val="32"/>
          <w:szCs w:val="32"/>
          <w:lang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-659765</wp:posOffset>
                </wp:positionH>
                <wp:positionV relativeFrom="paragraph">
                  <wp:posOffset>761365</wp:posOffset>
                </wp:positionV>
                <wp:extent cx="7000240" cy="870585"/>
                <wp:effectExtent l="0" t="0" r="10160" b="5715"/>
                <wp:wrapSquare wrapText="bothSides"/>
                <wp:docPr id="3" name="文本框 3"/>
                <wp:cNvGraphicFramePr/>
                <a:graphic xmlns:a="http://schemas.openxmlformats.org/drawingml/2006/main">
                  <a:graphicData uri="http://schemas.microsoft.com/office/word/2010/wordprocessingShape">
                    <wps:wsp>
                      <wps:cNvSpPr txBox="1"/>
                      <wps:spPr>
                        <a:xfrm>
                          <a:off x="0" y="0"/>
                          <a:ext cx="7000240" cy="870585"/>
                        </a:xfrm>
                        <a:prstGeom prst="rect">
                          <a:avLst/>
                        </a:prstGeom>
                        <a:solidFill>
                          <a:srgbClr val="FFFFFF"/>
                        </a:solidFill>
                        <a:ln>
                          <a:noFill/>
                        </a:ln>
                        <a:effectLst/>
                      </wps:spPr>
                      <wps:txbx>
                        <w:txbxContent>
                          <w:p>
                            <w:pPr>
                              <w:spacing w:line="1000" w:lineRule="exact"/>
                              <w:jc w:val="center"/>
                              <w:rPr>
                                <w:rFonts w:hint="eastAsia" w:ascii="仿宋_GB2312" w:eastAsia="仿宋_GB2312"/>
                                <w:sz w:val="28"/>
                                <w:szCs w:val="22"/>
                              </w:rPr>
                            </w:pPr>
                            <w:r>
                              <w:rPr>
                                <w:rFonts w:hint="eastAsia" w:ascii="方正小标宋简体" w:eastAsia="方正小标宋简体"/>
                                <w:color w:val="FF0000"/>
                                <w:spacing w:val="-20"/>
                                <w:sz w:val="72"/>
                                <w:szCs w:val="22"/>
                              </w:rPr>
                              <w:t>慈溪市文化和广电旅游体育局文件</w:t>
                            </w:r>
                          </w:p>
                        </w:txbxContent>
                      </wps:txbx>
                      <wps:bodyPr vert="horz" anchor="t" anchorCtr="0" upright="1"/>
                    </wps:wsp>
                  </a:graphicData>
                </a:graphic>
              </wp:anchor>
            </w:drawing>
          </mc:Choice>
          <mc:Fallback>
            <w:pict>
              <v:shape id="_x0000_s1026" o:spid="_x0000_s1026" o:spt="202" type="#_x0000_t202" style="position:absolute;left:0pt;margin-left:-51.95pt;margin-top:59.95pt;height:68.55pt;width:551.2pt;mso-wrap-distance-bottom:0pt;mso-wrap-distance-left:9pt;mso-wrap-distance-right:9pt;mso-wrap-distance-top:0pt;z-index:251660288;mso-width-relative:page;mso-height-relative:page;" fillcolor="#FFFFFF" filled="t" stroked="f" coordsize="21600,21600" o:gfxdata="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cI0S62QAAAAwBAAAPAAAAAAAAAAEAIAAAACIAAABkcnMvZG93bnJldi54bWxQ&#10;SwECFAAUAAAACACHTuJARPrjkL0BAABcAwAADgAAAAAAAAABACAAAAAoAQAAZHJzL2Uyb0RvYy54&#10;bWxQSwUGAAAAAAYABgBZAQAAVwUAAAAA&#10;">
                <v:fill on="t" focussize="0,0"/>
                <v:stroke on="f"/>
                <v:imagedata o:title=""/>
                <o:lock v:ext="edit" aspectratio="f"/>
                <v:textbox>
                  <w:txbxContent>
                    <w:p>
                      <w:pPr>
                        <w:spacing w:line="1000" w:lineRule="exact"/>
                        <w:jc w:val="center"/>
                        <w:rPr>
                          <w:rFonts w:hint="eastAsia" w:ascii="仿宋_GB2312" w:eastAsia="仿宋_GB2312"/>
                          <w:sz w:val="28"/>
                          <w:szCs w:val="22"/>
                        </w:rPr>
                      </w:pPr>
                      <w:r>
                        <w:rPr>
                          <w:rFonts w:hint="eastAsia" w:ascii="方正小标宋简体" w:eastAsia="方正小标宋简体"/>
                          <w:color w:val="FF0000"/>
                          <w:spacing w:val="-20"/>
                          <w:sz w:val="72"/>
                          <w:szCs w:val="22"/>
                        </w:rPr>
                        <w:t>慈溪市文化和广电旅游体育局文件</w:t>
                      </w:r>
                    </w:p>
                  </w:txbxContent>
                </v:textbox>
                <w10:wrap type="square"/>
              </v:shape>
            </w:pict>
          </mc:Fallback>
        </mc:AlternateContent>
      </w:r>
      <w:r>
        <w:rPr>
          <w:rFonts w:hint="eastAsia" w:ascii="黑体" w:hAnsi="黑体" w:eastAsia="黑体"/>
          <w:sz w:val="32"/>
          <w:szCs w:val="32"/>
        </w:rPr>
        <w:t>类别标记：</w:t>
      </w:r>
      <w:r>
        <w:rPr>
          <w:rFonts w:hint="eastAsia" w:ascii="黑体" w:hAnsi="黑体" w:eastAsia="黑体"/>
          <w:sz w:val="32"/>
          <w:szCs w:val="32"/>
          <w:lang w:val="en-US" w:eastAsia="zh-CN"/>
        </w:rPr>
        <w:t>A</w:t>
      </w:r>
    </w:p>
    <w:p>
      <w:pPr>
        <w:spacing w:line="560" w:lineRule="exact"/>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慈文广旅体建〔20</w:t>
      </w:r>
      <w:r>
        <w:rPr>
          <w:rFonts w:hint="eastAsia" w:ascii="仿宋_GB2312" w:eastAsia="仿宋_GB2312"/>
          <w:sz w:val="32"/>
          <w:lang w:val="en-US" w:eastAsia="zh-CN"/>
        </w:rPr>
        <w:t>23</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8</w:t>
      </w:r>
      <w:r>
        <w:rPr>
          <w:rFonts w:hint="eastAsia" w:ascii="仿宋_GB2312" w:hAnsi="宋体" w:eastAsia="仿宋_GB2312"/>
          <w:kern w:val="0"/>
          <w:sz w:val="32"/>
          <w:szCs w:val="32"/>
        </w:rPr>
        <w:t xml:space="preserve">号       </w:t>
      </w:r>
      <w:r>
        <w:rPr>
          <w:rFonts w:hint="eastAsia" w:ascii="仿宋_GB2312" w:hAnsi="宋体" w:eastAsia="仿宋_GB2312"/>
          <w:kern w:val="0"/>
          <w:sz w:val="32"/>
          <w:szCs w:val="32"/>
          <w:lang w:val="en-US" w:eastAsia="zh-CN"/>
        </w:rPr>
        <w:t xml:space="preserve">   </w:t>
      </w:r>
      <w:r>
        <w:rPr>
          <w:rFonts w:hint="eastAsia" w:ascii="仿宋_GB2312" w:hAnsi="宋体" w:eastAsia="仿宋_GB2312"/>
          <w:kern w:val="0"/>
          <w:sz w:val="32"/>
          <w:szCs w:val="32"/>
        </w:rPr>
        <w:t>　签发人：</w:t>
      </w:r>
      <w:r>
        <w:rPr>
          <w:rFonts w:hint="eastAsia" w:ascii="仿宋_GB2312" w:eastAsia="仿宋_GB2312"/>
          <w:sz w:val="32"/>
          <w:lang w:eastAsia="zh-CN"/>
        </w:rPr>
        <w:t>邹霞芳</w:t>
      </w:r>
    </w:p>
    <w:p>
      <w:pPr>
        <w:pStyle w:val="6"/>
        <w:spacing w:before="0" w:beforeAutospacing="0" w:after="0" w:afterAutospacing="0" w:line="560" w:lineRule="exact"/>
        <w:rPr>
          <w:rFonts w:ascii="方正小标宋简体" w:eastAsia="方正小标宋简体"/>
          <w:spacing w:val="-20"/>
          <w:sz w:val="44"/>
          <w:szCs w:val="44"/>
        </w:rPr>
      </w:pPr>
      <w:r>
        <w:rPr>
          <w:rFonts w:hint="eastAsia" w:ascii="方正小标宋简体" w:eastAsia="方正小标宋简体"/>
          <w:spacing w:val="-20"/>
          <w:sz w:val="44"/>
          <w:szCs w:val="44"/>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129540</wp:posOffset>
                </wp:positionV>
                <wp:extent cx="6771640"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6771640" cy="889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95pt;margin-top:10.2pt;height:0.7pt;width:533.2pt;z-index:251659264;mso-width-relative:page;mso-height-relative:page;" filled="f" stroked="t" coordsize="21600,21600" o:gfxdata="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c2djvYAAAACQEAAA8A&#10;AAAAAAAAAQAgAAAAIgAAAGRycy9kb3ducmV2LnhtbFBLAQIUABQAAAAIAIdO4kDvaPFj3gEAAJwD&#10;AAAOAAAAAAAAAAEAIAAAACcBAABkcnMvZTJvRG9jLnhtbFBLBQYAAAAABgAGAFkBAAB3BQAAAAA=&#10;">
                <v:fill on="f" focussize="0,0"/>
                <v:stroke weight="2.25pt" color="#FF0000" joinstyle="round"/>
                <v:imagedata o:title=""/>
                <o:lock v:ext="edit" aspectratio="f"/>
              </v:line>
            </w:pict>
          </mc:Fallback>
        </mc:AlternateContent>
      </w:r>
      <w:r>
        <w:rPr>
          <w:rFonts w:hint="eastAsia" w:ascii="方正小标宋简体" w:eastAsia="方正小标宋简体"/>
          <w:spacing w:val="-20"/>
          <w:sz w:val="44"/>
          <w:szCs w:val="44"/>
        </w:rPr>
        <w:t xml:space="preserve">   </w:t>
      </w:r>
    </w:p>
    <w:p>
      <w:pPr>
        <w:pStyle w:val="6"/>
        <w:spacing w:before="0" w:beforeAutospacing="0" w:after="0" w:afterAutospacing="0" w:line="560" w:lineRule="exact"/>
        <w:jc w:val="center"/>
        <w:rPr>
          <w:rFonts w:hint="eastAsia" w:ascii="黑体" w:hAnsi="黑体" w:eastAsia="黑体" w:cs="黑体"/>
          <w:sz w:val="44"/>
          <w:szCs w:val="44"/>
        </w:rPr>
      </w:pPr>
    </w:p>
    <w:p>
      <w:pPr>
        <w:pStyle w:val="6"/>
        <w:spacing w:before="0" w:beforeAutospacing="0" w:after="0" w:afterAutospacing="0" w:line="560" w:lineRule="exact"/>
        <w:jc w:val="center"/>
        <w:rPr>
          <w:rFonts w:hint="eastAsia" w:ascii="黑体" w:hAnsi="黑体" w:eastAsia="黑体" w:cs="黑体"/>
          <w:sz w:val="44"/>
          <w:szCs w:val="44"/>
        </w:rPr>
      </w:pPr>
      <w:r>
        <w:rPr>
          <w:rFonts w:hint="eastAsia" w:ascii="黑体" w:hAnsi="黑体" w:eastAsia="黑体" w:cs="黑体"/>
          <w:sz w:val="44"/>
          <w:szCs w:val="44"/>
        </w:rPr>
        <w:t>对市</w:t>
      </w:r>
      <w:r>
        <w:rPr>
          <w:rFonts w:hint="eastAsia" w:ascii="黑体" w:hAnsi="黑体" w:eastAsia="黑体" w:cs="黑体"/>
          <w:sz w:val="44"/>
          <w:szCs w:val="44"/>
          <w:lang w:eastAsia="zh-CN"/>
        </w:rPr>
        <w:t>十八</w:t>
      </w:r>
      <w:r>
        <w:rPr>
          <w:rFonts w:hint="eastAsia" w:ascii="黑体" w:hAnsi="黑体" w:eastAsia="黑体" w:cs="黑体"/>
          <w:sz w:val="44"/>
          <w:szCs w:val="44"/>
        </w:rPr>
        <w:t>届人大</w:t>
      </w:r>
      <w:r>
        <w:rPr>
          <w:rFonts w:hint="eastAsia" w:ascii="黑体" w:hAnsi="黑体" w:eastAsia="黑体" w:cs="黑体"/>
          <w:sz w:val="44"/>
          <w:szCs w:val="44"/>
          <w:lang w:eastAsia="zh-CN"/>
        </w:rPr>
        <w:t>二</w:t>
      </w:r>
      <w:r>
        <w:rPr>
          <w:rFonts w:hint="eastAsia" w:ascii="黑体" w:hAnsi="黑体" w:eastAsia="黑体" w:cs="黑体"/>
          <w:sz w:val="44"/>
          <w:szCs w:val="44"/>
        </w:rPr>
        <w:t>次会议</w:t>
      </w:r>
    </w:p>
    <w:p>
      <w:pPr>
        <w:pStyle w:val="6"/>
        <w:spacing w:before="0" w:beforeAutospacing="0" w:after="0" w:afterAutospacing="0" w:line="560" w:lineRule="exact"/>
        <w:jc w:val="center"/>
        <w:rPr>
          <w:rFonts w:ascii="方正小标宋简体" w:eastAsia="方正小标宋简体"/>
          <w:sz w:val="44"/>
          <w:szCs w:val="44"/>
        </w:rPr>
      </w:pPr>
      <w:r>
        <w:rPr>
          <w:rFonts w:hint="eastAsia" w:ascii="黑体" w:hAnsi="黑体" w:eastAsia="黑体" w:cs="黑体"/>
          <w:sz w:val="44"/>
          <w:szCs w:val="44"/>
        </w:rPr>
        <w:t>第</w:t>
      </w:r>
      <w:r>
        <w:rPr>
          <w:rFonts w:hint="eastAsia" w:ascii="黑体" w:hAnsi="黑体" w:eastAsia="黑体" w:cs="黑体"/>
          <w:sz w:val="44"/>
          <w:szCs w:val="44"/>
          <w:lang w:val="en-US" w:eastAsia="zh-CN"/>
        </w:rPr>
        <w:t>289</w:t>
      </w:r>
      <w:r>
        <w:rPr>
          <w:rFonts w:hint="eastAsia" w:ascii="黑体" w:hAnsi="黑体" w:eastAsia="黑体" w:cs="黑体"/>
          <w:sz w:val="44"/>
          <w:szCs w:val="44"/>
        </w:rPr>
        <w:t>号建议的答复</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鲁华芳代表：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慈溪旅游工作的关心和支持。经我局认真研究，综合宁波生态环境局慈溪公局、市教育局、市农业农村局、市市场监管局和市应急管理局意见，现就您提出的《关于促进露营经济规范发展的建议》答复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我们十分赞成代表的意见。近几年我省休闲露营产业发展如火如荼，我局非常重视露营基地的建设，特别是在全域旅游大力发展乡村旅游和助力共同宣裕背景下，但是在发展中有难点、痛点。慈溪户外露营地受水环境保护及国土用地制约资源少、零散且无规模，基础设施和安全管理还不完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关于“加强露营行业规范管理，完善露营旅游基础设施。”的建设。根据省文化和旅游厅在2022年7月印发了《关于完善露营旅游规范管理的意见》（浙旅游专班（2022）2号），下一步市文广旅体局将根据标准，对创建成的休闲旅游露营基地明确总体要求，坚持属地定点原则，构建地方、部门、单位、个人“四方”责任体系，织密网络，形成合力，确保营地安全。同时与各相关单位协调推动规范建设，加强旅游配套基础设施如服务中心、停车场、厕所等公共服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关于“对营地在设计、经营上加强规范，对破坏、污染环境等行为加强监管并出台处罚措施”的建议。对休闲旅游露营基地实行备案制度，协调市市场监管局、市公安局、市应急局等纳入统一管理，强化安全管理，实施数字赋能，加强宣传及巡查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三、关于“引导露营经营企业提高自身综合服务水平”的建议。对休闲旅游露营基地日常管理及基础设施和消防等应急处置设施维护我局将提出相应的意见和建议，企业自行决定是否收取费用。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关于“引导相关产业融合发展，促进露营旅游消费”的建议。产业融合方面建成宁波市级休闲旅游基地13处、省级工业旅游基地5家、省级果蔬采摘园3处、省级中医药养生基地1家、省级生态旅游景区1家。下一步继续鼓励推进产业融合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五、关于“探索“露营+乡村旅游”模式，助力乡村振兴”的建议。鼓励镇村符合有关规定的情况下合理规划开发休闲旅游露营基地。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六、关于“加大对市民户外环保意识的宣传，树立生态旅游观念”的建议。一是提升公众生态文明素养。开展《公民生态环境行为规范（试行）》宣传，倡导绿色低碳生产生活和出行旅游方式，规范公民生态环境行为，引导公众身体力行保护生态环境。开展弘扬生态文明“有声作文”大赛，引导树立习近平生态文明理念。深入挖掘慈溪人自己的“无废故事”，开展《聚焦慈溪 “无废城市”建设》系列宣传，发布公众号报道48篇，倡导“无废”理念，提升公众生态文明素养。二是引导公众生态出行旅游。组织六五世界环境日、5.22国际生物多样性日等主题宣传活动，开展环境日“共建清洁美丽世界”点亮最美主题宣传，引导市民宣传保护大美慈溪。开展5.22国际生物多样性日关爱动植物亲子活动、保护动植物短视频大赛等主题宣传，结合特色景观生物资源展现生物多样性保护，培育生态旅游，引导公众在生活、游玩等日常活动中，爱护生物、保护绿植的自觉性和参与度。广泛发动环保志愿者开展拾遗、绿色出行等各类环保志愿活动，引导公众积极参与户外生态环境保护行动，倡导绿色生态的生产生活和出行旅游习惯。三是深耕生态文明教育。开展《慈溪市中小学环境教育教程》修编，完善绿色消费、绿色出行、垃圾归位等生态环境教育教学内容，加强中小学生态文明教育，培养青少年生态文明理念。市博物馆、白沙路街道中心幼儿园创成宁波市生态文明教育基地，我市现有生态文明教育基地宁波市级5家、省级1家。点溪环保、中科众茂成为宁波市第五批生态环保设施公众开放单位，我市共有生态环保设施公众开放单位4家。不断强化各阵地平台生态文明教育，推动引领绿色生活、生态旅游。</w:t>
      </w:r>
    </w:p>
    <w:p>
      <w:pPr>
        <w:ind w:left="4100" w:leftChars="200" w:hanging="3680" w:hangingChars="1150"/>
        <w:rPr>
          <w:rFonts w:hint="eastAsia" w:ascii="仿宋_GB2312" w:eastAsia="仿宋_GB2312"/>
          <w:sz w:val="32"/>
          <w:szCs w:val="32"/>
        </w:rPr>
      </w:pPr>
    </w:p>
    <w:p>
      <w:pPr>
        <w:ind w:left="4100" w:leftChars="200" w:hanging="3680" w:hangingChars="1150"/>
        <w:rPr>
          <w:rFonts w:hint="eastAsia" w:ascii="仿宋_GB2312" w:eastAsia="仿宋_GB2312"/>
          <w:sz w:val="32"/>
          <w:szCs w:val="32"/>
        </w:rPr>
      </w:pPr>
    </w:p>
    <w:p>
      <w:pPr>
        <w:ind w:left="4100" w:leftChars="200" w:hanging="3680" w:hangingChars="1150"/>
        <w:rPr>
          <w:rFonts w:hint="eastAsia" w:ascii="仿宋_GB2312" w:eastAsia="仿宋_GB2312"/>
          <w:sz w:val="32"/>
          <w:szCs w:val="32"/>
        </w:rPr>
      </w:pPr>
    </w:p>
    <w:p>
      <w:pPr>
        <w:ind w:left="2835" w:leftChars="1350" w:firstLine="1280" w:firstLineChars="400"/>
        <w:rPr>
          <w:rFonts w:ascii="仿宋_GB2312" w:eastAsia="仿宋_GB2312"/>
          <w:color w:val="000000"/>
          <w:sz w:val="32"/>
          <w:szCs w:val="32"/>
        </w:rPr>
      </w:pPr>
      <w:r>
        <w:rPr>
          <w:rFonts w:hint="eastAsia" w:ascii="仿宋_GB2312" w:eastAsia="仿宋_GB2312"/>
          <w:color w:val="000000"/>
          <w:sz w:val="32"/>
          <w:szCs w:val="32"/>
        </w:rPr>
        <w:t>慈溪市文化和广电旅游体育局</w:t>
      </w:r>
    </w:p>
    <w:p>
      <w:pPr>
        <w:spacing w:line="520" w:lineRule="exact"/>
        <w:jc w:val="right"/>
        <w:rPr>
          <w:rFonts w:ascii="仿宋_GB2312" w:eastAsia="仿宋_GB2312"/>
          <w:color w:val="000000"/>
          <w:sz w:val="32"/>
          <w:szCs w:val="32"/>
        </w:rPr>
      </w:pPr>
      <w:r>
        <w:rPr>
          <w:rFonts w:hint="eastAsia" w:ascii="仿宋_GB2312" w:eastAsia="仿宋_GB2312"/>
          <w:color w:val="000000"/>
          <w:sz w:val="32"/>
          <w:szCs w:val="32"/>
        </w:rPr>
        <w:t xml:space="preserve">                       2022年5月12日</w:t>
      </w:r>
    </w:p>
    <w:p>
      <w:pPr>
        <w:spacing w:line="520" w:lineRule="exact"/>
        <w:ind w:firstLine="5120" w:firstLineChars="1600"/>
        <w:rPr>
          <w:rFonts w:ascii="仿宋_GB2312" w:eastAsia="仿宋_GB2312"/>
          <w:color w:val="000000"/>
          <w:sz w:val="32"/>
          <w:szCs w:val="32"/>
        </w:rPr>
      </w:pPr>
    </w:p>
    <w:p>
      <w:pPr>
        <w:pStyle w:val="3"/>
        <w:spacing w:line="580" w:lineRule="exact"/>
        <w:ind w:firstLine="640" w:firstLineChars="200"/>
        <w:rPr>
          <w:rFonts w:ascii="仿宋_GB2312" w:eastAsia="仿宋_GB2312"/>
        </w:rPr>
      </w:pPr>
    </w:p>
    <w:p>
      <w:pPr>
        <w:pStyle w:val="3"/>
        <w:spacing w:line="580" w:lineRule="exact"/>
        <w:ind w:firstLine="640" w:firstLineChars="200"/>
        <w:rPr>
          <w:rFonts w:ascii="仿宋_GB2312" w:eastAsia="仿宋_GB2312"/>
        </w:rPr>
      </w:pPr>
    </w:p>
    <w:p>
      <w:pPr>
        <w:pStyle w:val="3"/>
        <w:spacing w:line="580" w:lineRule="exact"/>
        <w:ind w:firstLine="640" w:firstLineChars="200"/>
        <w:rPr>
          <w:rFonts w:hint="eastAsia" w:ascii="仿宋_GB2312" w:eastAsia="仿宋_GB2312"/>
        </w:rPr>
      </w:pPr>
      <w:r>
        <w:rPr>
          <w:rFonts w:hint="eastAsia" w:ascii="仿宋_GB2312" w:eastAsia="仿宋_GB2312"/>
        </w:rPr>
        <w:t>抄　　送：市</w:t>
      </w:r>
      <w:r>
        <w:rPr>
          <w:rFonts w:hint="eastAsia" w:ascii="仿宋_GB2312" w:eastAsia="仿宋_GB2312"/>
          <w:lang w:eastAsia="zh-CN"/>
        </w:rPr>
        <w:t>人大代表工委，市</w:t>
      </w:r>
      <w:r>
        <w:rPr>
          <w:rFonts w:hint="eastAsia" w:ascii="仿宋_GB2312" w:eastAsia="仿宋_GB2312"/>
        </w:rPr>
        <w:t>政府办公室，</w:t>
      </w:r>
      <w:r>
        <w:rPr>
          <w:rFonts w:hint="eastAsia" w:ascii="仿宋_GB2312" w:eastAsia="仿宋_GB2312"/>
          <w:lang w:eastAsia="zh-CN"/>
        </w:rPr>
        <w:t>市应急管理局、市市场监管局、市农业农村局、市教育局，周巷镇人大主席团</w:t>
      </w:r>
      <w:bookmarkStart w:id="0" w:name="_GoBack"/>
      <w:bookmarkEnd w:id="0"/>
      <w:r>
        <w:rPr>
          <w:rFonts w:hint="eastAsia" w:ascii="仿宋_GB2312" w:eastAsia="仿宋_GB2312"/>
        </w:rPr>
        <w:t>。</w:t>
      </w:r>
    </w:p>
    <w:p>
      <w:pPr>
        <w:pStyle w:val="3"/>
        <w:spacing w:line="580" w:lineRule="exact"/>
        <w:ind w:firstLine="640" w:firstLineChars="200"/>
        <w:rPr>
          <w:rFonts w:hint="eastAsia" w:ascii="仿宋_GB2312" w:eastAsia="仿宋_GB2312"/>
        </w:rPr>
      </w:pPr>
      <w:r>
        <w:rPr>
          <w:rFonts w:hint="eastAsia" w:ascii="仿宋_GB2312" w:eastAsia="仿宋_GB2312"/>
        </w:rPr>
        <w:t>联 系 人：杨小平</w:t>
      </w:r>
    </w:p>
    <w:p>
      <w:pPr>
        <w:pStyle w:val="3"/>
        <w:spacing w:line="580" w:lineRule="exact"/>
        <w:ind w:firstLine="640" w:firstLineChars="200"/>
      </w:pPr>
      <w:r>
        <w:rPr>
          <w:rFonts w:hint="eastAsia" w:ascii="仿宋_GB2312" w:eastAsia="仿宋_GB2312"/>
        </w:rPr>
        <w:t>联系电话：63803559</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C2F8F"/>
    <w:rsid w:val="00014758"/>
    <w:rsid w:val="00032C73"/>
    <w:rsid w:val="000763EC"/>
    <w:rsid w:val="00076A33"/>
    <w:rsid w:val="000B1A19"/>
    <w:rsid w:val="000D3B86"/>
    <w:rsid w:val="000F6C7F"/>
    <w:rsid w:val="00127401"/>
    <w:rsid w:val="00140524"/>
    <w:rsid w:val="00172B46"/>
    <w:rsid w:val="001C21C5"/>
    <w:rsid w:val="001C27B6"/>
    <w:rsid w:val="001D7C18"/>
    <w:rsid w:val="002A389B"/>
    <w:rsid w:val="002A7820"/>
    <w:rsid w:val="00331FFB"/>
    <w:rsid w:val="003C27C3"/>
    <w:rsid w:val="00436C03"/>
    <w:rsid w:val="00456226"/>
    <w:rsid w:val="004572A7"/>
    <w:rsid w:val="004F51E4"/>
    <w:rsid w:val="00513971"/>
    <w:rsid w:val="00514575"/>
    <w:rsid w:val="00557E17"/>
    <w:rsid w:val="00586757"/>
    <w:rsid w:val="005905EB"/>
    <w:rsid w:val="005A5477"/>
    <w:rsid w:val="005B7D9D"/>
    <w:rsid w:val="005C0D17"/>
    <w:rsid w:val="00615A8E"/>
    <w:rsid w:val="00687AE3"/>
    <w:rsid w:val="006A031A"/>
    <w:rsid w:val="006A2BB2"/>
    <w:rsid w:val="00712A58"/>
    <w:rsid w:val="007266C3"/>
    <w:rsid w:val="00752F70"/>
    <w:rsid w:val="007C239E"/>
    <w:rsid w:val="007E06FE"/>
    <w:rsid w:val="00861CB8"/>
    <w:rsid w:val="008A01E0"/>
    <w:rsid w:val="008A333E"/>
    <w:rsid w:val="008A5DF6"/>
    <w:rsid w:val="008B047F"/>
    <w:rsid w:val="009207C8"/>
    <w:rsid w:val="0093038C"/>
    <w:rsid w:val="009321A5"/>
    <w:rsid w:val="00947310"/>
    <w:rsid w:val="009524EE"/>
    <w:rsid w:val="009C0E6B"/>
    <w:rsid w:val="009D443E"/>
    <w:rsid w:val="009E2C54"/>
    <w:rsid w:val="00A021BA"/>
    <w:rsid w:val="00A22055"/>
    <w:rsid w:val="00A32308"/>
    <w:rsid w:val="00A42184"/>
    <w:rsid w:val="00A426A9"/>
    <w:rsid w:val="00A53CB5"/>
    <w:rsid w:val="00A71BFB"/>
    <w:rsid w:val="00AA12F6"/>
    <w:rsid w:val="00AA76CB"/>
    <w:rsid w:val="00AE2A64"/>
    <w:rsid w:val="00B5435D"/>
    <w:rsid w:val="00B63B53"/>
    <w:rsid w:val="00B64BEA"/>
    <w:rsid w:val="00B957D5"/>
    <w:rsid w:val="00BF1041"/>
    <w:rsid w:val="00C01AE8"/>
    <w:rsid w:val="00C01F6C"/>
    <w:rsid w:val="00C74835"/>
    <w:rsid w:val="00C773DA"/>
    <w:rsid w:val="00C943CB"/>
    <w:rsid w:val="00D370AD"/>
    <w:rsid w:val="00D65AB3"/>
    <w:rsid w:val="00D87EB8"/>
    <w:rsid w:val="00DB0E1E"/>
    <w:rsid w:val="00E303C2"/>
    <w:rsid w:val="00E755AB"/>
    <w:rsid w:val="00E80753"/>
    <w:rsid w:val="00EA6772"/>
    <w:rsid w:val="00EA75A7"/>
    <w:rsid w:val="00EB2415"/>
    <w:rsid w:val="00ED52FD"/>
    <w:rsid w:val="00EF60D0"/>
    <w:rsid w:val="00F669D3"/>
    <w:rsid w:val="00F75523"/>
    <w:rsid w:val="00F83956"/>
    <w:rsid w:val="00FB2EB3"/>
    <w:rsid w:val="00FD0D38"/>
    <w:rsid w:val="00FE5E95"/>
    <w:rsid w:val="17B63267"/>
    <w:rsid w:val="1BE82C64"/>
    <w:rsid w:val="1D771678"/>
    <w:rsid w:val="25C749B5"/>
    <w:rsid w:val="289C2106"/>
    <w:rsid w:val="40FA18AB"/>
    <w:rsid w:val="466E3A20"/>
    <w:rsid w:val="48C25E22"/>
    <w:rsid w:val="53BA88BD"/>
    <w:rsid w:val="5B1371CD"/>
    <w:rsid w:val="5C8902E0"/>
    <w:rsid w:val="5F4A4A60"/>
    <w:rsid w:val="6A223134"/>
    <w:rsid w:val="75C60654"/>
    <w:rsid w:val="7D6C2F8F"/>
    <w:rsid w:val="7FBB7B75"/>
    <w:rsid w:val="FDE30F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Body Text Indent 2"/>
    <w:basedOn w:val="1"/>
    <w:link w:val="9"/>
    <w:unhideWhenUsed/>
    <w:uiPriority w:val="99"/>
    <w:pPr>
      <w:ind w:firstLine="5600" w:firstLineChars="2000"/>
    </w:pPr>
    <w:rPr>
      <w:sz w:val="32"/>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character" w:customStyle="1" w:styleId="9">
    <w:name w:val="正文文本缩进 2 Char"/>
    <w:link w:val="3"/>
    <w:uiPriority w:val="99"/>
    <w:rPr>
      <w:kern w:val="2"/>
      <w:sz w:val="32"/>
      <w:szCs w:val="24"/>
    </w:rPr>
  </w:style>
  <w:style w:type="character" w:customStyle="1" w:styleId="10">
    <w:name w:val="页眉 Char"/>
    <w:link w:val="5"/>
    <w:uiPriority w:val="0"/>
    <w:rPr>
      <w:kern w:val="2"/>
      <w:sz w:val="18"/>
      <w:szCs w:val="18"/>
    </w:rPr>
  </w:style>
  <w:style w:type="character" w:customStyle="1" w:styleId="11">
    <w:name w:val="页脚 Char"/>
    <w:link w:val="4"/>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248</Words>
  <Characters>1416</Characters>
  <Lines>11</Lines>
  <Paragraphs>3</Paragraphs>
  <TotalTime>6</TotalTime>
  <ScaleCrop>false</ScaleCrop>
  <LinksUpToDate>false</LinksUpToDate>
  <CharactersWithSpaces>1661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2022-05-12T01:59:00Z</dcterms:created>
  <dc:creator>姽婳小熊</dc:creator>
  <cp:lastModifiedBy>wjw</cp:lastModifiedBy>
  <cp:lastPrinted>2020-09-11T01:51:00Z</cp:lastPrinted>
  <dcterms:modified xsi:type="dcterms:W3CDTF">2023-06-21T02:40:40Z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woTemplateTypoMode">
    <vt:lpwstr>web</vt:lpwstr>
  </property>
  <property fmtid="{D5CDD505-2E9C-101B-9397-08002B2CF9AE}" pid="4" name="woTemplate">
    <vt:r8>1</vt:r8>
  </property>
</Properties>
</file>