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403" w:rsidRDefault="00CE4403">
      <w:pPr>
        <w:jc w:val="center"/>
        <w:rPr>
          <w:rFonts w:ascii="宋体" w:eastAsia="宋体" w:hAnsi="宋体" w:cs="宋体"/>
          <w:b/>
          <w:sz w:val="44"/>
          <w:szCs w:val="44"/>
        </w:rPr>
      </w:pPr>
    </w:p>
    <w:p w:rsidR="00CE4403" w:rsidRDefault="00CE4403">
      <w:pPr>
        <w:jc w:val="center"/>
        <w:rPr>
          <w:rFonts w:ascii="宋体" w:eastAsia="宋体" w:hAnsi="宋体" w:cs="宋体"/>
          <w:b/>
          <w:sz w:val="44"/>
          <w:szCs w:val="44"/>
        </w:rPr>
      </w:pPr>
    </w:p>
    <w:p w:rsidR="00CE4403" w:rsidRPr="00A25838" w:rsidRDefault="00A25838">
      <w:pPr>
        <w:jc w:val="center"/>
        <w:rPr>
          <w:rFonts w:ascii="宋体" w:eastAsia="宋体" w:hAnsi="宋体" w:cs="宋体"/>
          <w:b/>
          <w:sz w:val="44"/>
          <w:szCs w:val="44"/>
        </w:rPr>
      </w:pPr>
      <w:r w:rsidRPr="00A25838">
        <w:rPr>
          <w:rFonts w:ascii="宋体" w:eastAsia="宋体" w:hAnsi="宋体" w:hint="eastAsia"/>
          <w:b/>
          <w:sz w:val="44"/>
          <w:szCs w:val="44"/>
        </w:rPr>
        <w:t>关于加强村社区卫生服务站建设</w:t>
      </w:r>
      <w:r w:rsidR="002B595A" w:rsidRPr="00A25838">
        <w:rPr>
          <w:rFonts w:ascii="宋体" w:eastAsia="宋体" w:hAnsi="宋体" w:cs="宋体" w:hint="eastAsia"/>
          <w:b/>
          <w:sz w:val="44"/>
          <w:szCs w:val="44"/>
        </w:rPr>
        <w:t>的建议</w:t>
      </w:r>
    </w:p>
    <w:p w:rsidR="00CE4403" w:rsidRDefault="00CE4403">
      <w:pPr>
        <w:spacing w:line="560" w:lineRule="exact"/>
        <w:rPr>
          <w:rFonts w:ascii="仿宋" w:eastAsia="仿宋" w:hAnsi="仿宋"/>
          <w:sz w:val="32"/>
          <w:szCs w:val="32"/>
        </w:rPr>
      </w:pPr>
    </w:p>
    <w:p w:rsidR="00CE4403" w:rsidRDefault="002B595A">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领衔代表：朱建军</w:t>
      </w:r>
    </w:p>
    <w:p w:rsidR="00CE4403" w:rsidRDefault="00A25838">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CE4403" w:rsidRDefault="00CE4403">
      <w:pPr>
        <w:spacing w:line="560" w:lineRule="exact"/>
        <w:ind w:firstLineChars="200" w:firstLine="640"/>
        <w:rPr>
          <w:rFonts w:ascii="仿宋" w:eastAsia="仿宋" w:hAnsi="仿宋" w:cs="仿宋"/>
          <w:sz w:val="32"/>
          <w:szCs w:val="32"/>
        </w:rPr>
      </w:pPr>
    </w:p>
    <w:p w:rsidR="00CE4403" w:rsidRDefault="002B595A" w:rsidP="004474F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近年来，我市提升完善医疗体系，深化县域</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共体建设，促进市级医疗资源下沉基层，兴建（扩建）医院工程，增强了民生幸福感。但距离广大农村人民群众日益增长的医疗服务和预防保健的需求还存在一定差距，特别是现在后疫情时期，由于村社区卫生服务站医务人员缺乏，基本上每个村社区卫生服务站全科医生只有</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个，力量薄弱，同时各村的医务人员专业技术能力也参差不齐，给社区服务站正常工作开展造成了较大影响，造成村民看病难、看病烦的问题，尤其是对于老年人来讲，相对基础性疾病较多，更是困难。</w:t>
      </w:r>
    </w:p>
    <w:p w:rsidR="00CE4403" w:rsidRDefault="002B595A" w:rsidP="004474FD">
      <w:pPr>
        <w:spacing w:line="560" w:lineRule="exact"/>
        <w:ind w:firstLineChars="200" w:firstLine="643"/>
        <w:rPr>
          <w:rFonts w:ascii="仿宋_GB2312" w:eastAsia="仿宋_GB2312" w:hAnsi="仿宋_GB2312" w:cs="仿宋_GB2312"/>
          <w:sz w:val="32"/>
          <w:szCs w:val="32"/>
        </w:rPr>
      </w:pPr>
      <w:r w:rsidRPr="004474FD">
        <w:rPr>
          <w:rFonts w:ascii="仿宋_GB2312" w:eastAsia="仿宋_GB2312" w:hAnsi="仿宋_GB2312" w:cs="仿宋_GB2312" w:hint="eastAsia"/>
          <w:b/>
          <w:sz w:val="32"/>
          <w:szCs w:val="32"/>
        </w:rPr>
        <w:t>建议：</w:t>
      </w:r>
      <w:r>
        <w:rPr>
          <w:rFonts w:ascii="仿宋_GB2312" w:eastAsia="仿宋_GB2312" w:hAnsi="仿宋_GB2312" w:cs="仿宋_GB2312" w:hint="eastAsia"/>
          <w:sz w:val="32"/>
          <w:szCs w:val="32"/>
        </w:rPr>
        <w:t>进一步加强村社区卫生服务站建设，推进医疗资</w:t>
      </w:r>
      <w:r>
        <w:rPr>
          <w:rFonts w:ascii="仿宋_GB2312" w:eastAsia="仿宋_GB2312" w:hAnsi="仿宋_GB2312" w:cs="仿宋_GB2312" w:hint="eastAsia"/>
          <w:sz w:val="32"/>
          <w:szCs w:val="32"/>
        </w:rPr>
        <w:t>源均等化。一是</w:t>
      </w:r>
      <w:bookmarkStart w:id="0" w:name="_GoBack"/>
      <w:bookmarkEnd w:id="0"/>
      <w:r>
        <w:rPr>
          <w:rFonts w:ascii="仿宋_GB2312" w:eastAsia="仿宋_GB2312" w:hAnsi="仿宋_GB2312" w:cs="仿宋_GB2312" w:hint="eastAsia"/>
          <w:sz w:val="32"/>
          <w:szCs w:val="32"/>
        </w:rPr>
        <w:t>将镇社区卫生服务中心的职能向村社区卫生服务站延伸，解决村社区卫生服务站医务人员缺乏的问题，签约服务的家庭医生定期或不定期的入村上门检查服务。二是建议保证村卫生服务站医务人员原则上不少于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人，避免因外出培训、自身身体状况等原因导致看病找不到医生的情况，同时加强对医务人员的</w:t>
      </w:r>
      <w:r>
        <w:rPr>
          <w:rFonts w:ascii="仿宋_GB2312" w:eastAsia="仿宋_GB2312" w:hAnsi="仿宋_GB2312" w:cs="仿宋_GB2312" w:hint="eastAsia"/>
          <w:sz w:val="32"/>
          <w:szCs w:val="32"/>
        </w:rPr>
        <w:lastRenderedPageBreak/>
        <w:t>业务培训和指导管理，确保规范诊疗，提升基层医疗的服务水平。三是采取定期组织卫生专家组或医疗服务队到基层开展义务巡诊等活动，加强对基层和农村常见病、慢性病和多发病诊治的技术指导，带动基层医务人员提高技术水平，帮助基层建设一支技术过</w:t>
      </w:r>
      <w:r>
        <w:rPr>
          <w:rFonts w:ascii="仿宋_GB2312" w:eastAsia="仿宋_GB2312" w:hAnsi="仿宋_GB2312" w:cs="仿宋_GB2312" w:hint="eastAsia"/>
          <w:sz w:val="32"/>
          <w:szCs w:val="32"/>
        </w:rPr>
        <w:t>硬的医务人员队伍。</w:t>
      </w:r>
    </w:p>
    <w:sectPr w:rsidR="00CE4403" w:rsidSect="004474FD">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95A" w:rsidRDefault="002B595A" w:rsidP="00CE4403">
      <w:r>
        <w:separator/>
      </w:r>
    </w:p>
  </w:endnote>
  <w:endnote w:type="continuationSeparator" w:id="0">
    <w:p w:rsidR="002B595A" w:rsidRDefault="002B595A" w:rsidP="00CE44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403" w:rsidRDefault="00CE440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CE4403" w:rsidRDefault="00CE4403">
                <w:pPr>
                  <w:pStyle w:val="a3"/>
                </w:pPr>
                <w:r>
                  <w:fldChar w:fldCharType="begin"/>
                </w:r>
                <w:r w:rsidR="002B595A">
                  <w:instrText xml:space="preserve"> PAGE  \* MERGEFORMAT </w:instrText>
                </w:r>
                <w:r>
                  <w:fldChar w:fldCharType="separate"/>
                </w:r>
                <w:r w:rsidR="004474F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95A" w:rsidRDefault="002B595A" w:rsidP="00CE4403">
      <w:r>
        <w:separator/>
      </w:r>
    </w:p>
  </w:footnote>
  <w:footnote w:type="continuationSeparator" w:id="0">
    <w:p w:rsidR="002B595A" w:rsidRDefault="002B595A" w:rsidP="00CE44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hNTFhOGY2M2VlYjM3YmJmYWM3YjUyN2FlNjVlNjEifQ=="/>
    <w:docVar w:name="KSO_WPS_MARK_KEY" w:val="9f94df75-a21f-4e72-a5c0-f4fab2ce4556"/>
  </w:docVars>
  <w:rsids>
    <w:rsidRoot w:val="00255989"/>
    <w:rsid w:val="0024132F"/>
    <w:rsid w:val="00255989"/>
    <w:rsid w:val="002B595A"/>
    <w:rsid w:val="004474FD"/>
    <w:rsid w:val="005666A3"/>
    <w:rsid w:val="00A25838"/>
    <w:rsid w:val="00A97DA7"/>
    <w:rsid w:val="00CE4403"/>
    <w:rsid w:val="00D82476"/>
    <w:rsid w:val="00F02C1F"/>
    <w:rsid w:val="08EA29C5"/>
    <w:rsid w:val="67583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4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CE4403"/>
    <w:pPr>
      <w:tabs>
        <w:tab w:val="center" w:pos="4153"/>
        <w:tab w:val="right" w:pos="8306"/>
      </w:tabs>
      <w:snapToGrid w:val="0"/>
      <w:jc w:val="left"/>
    </w:pPr>
    <w:rPr>
      <w:sz w:val="18"/>
    </w:rPr>
  </w:style>
  <w:style w:type="paragraph" w:styleId="a4">
    <w:name w:val="header"/>
    <w:basedOn w:val="a"/>
    <w:uiPriority w:val="99"/>
    <w:semiHidden/>
    <w:unhideWhenUsed/>
    <w:rsid w:val="00CE440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rsid w:val="00CE440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CE440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Words>
  <Characters>476</Characters>
  <Application>Microsoft Office Word</Application>
  <DocSecurity>0</DocSecurity>
  <Lines>3</Lines>
  <Paragraphs>1</Paragraphs>
  <ScaleCrop>false</ScaleCrop>
  <Company>china</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2022-12-28T02:13:00Z</dcterms:created>
  <dcterms:modified xsi:type="dcterms:W3CDTF">2023-02-03T07:10:00Z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20F0F236D2F4467181C5F6B592FFD9A4</vt:lpwstr>
  </property>
</Properties>
</file>