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atLeast"/>
        <w:jc w:val="right"/>
        <w:rPr>
          <w:rFonts w:hint="eastAsia" w:ascii="仿宋" w:hAnsi="仿宋" w:eastAsia="仿宋"/>
          <w:kern w:val="0"/>
          <w:sz w:val="32"/>
          <w:szCs w:val="32"/>
          <w:lang w:val="en-US" w:eastAsia="zh-CN"/>
        </w:rPr>
      </w:pPr>
      <w:r>
        <w:rPr>
          <w:rFonts w:ascii="仿宋" w:hAnsi="仿宋" w:eastAsia="仿宋"/>
          <w:kern w:val="0"/>
          <w:sz w:val="32"/>
          <w:szCs w:val="32"/>
        </w:rPr>
        <w:t>类别号标记：</w:t>
      </w:r>
      <w:r>
        <w:rPr>
          <w:rFonts w:hint="eastAsia" w:ascii="仿宋" w:hAnsi="仿宋" w:eastAsia="仿宋"/>
          <w:kern w:val="0"/>
          <w:sz w:val="32"/>
          <w:szCs w:val="32"/>
          <w:lang w:val="en-US" w:eastAsia="zh-CN"/>
        </w:rPr>
        <w:t>C</w:t>
      </w:r>
    </w:p>
    <w:p>
      <w:pPr>
        <w:pStyle w:val="2"/>
        <w:rPr>
          <w:rFonts w:hint="eastAsia"/>
        </w:rPr>
      </w:pPr>
    </w:p>
    <w:p>
      <w:pPr>
        <w:widowControl/>
        <w:jc w:val="center"/>
        <w:rPr>
          <w:rFonts w:hint="eastAsia" w:ascii="方正小标宋简体" w:hAnsi="方正小标宋简体" w:eastAsia="方正小标宋简体" w:cs="方正小标宋简体"/>
          <w:kern w:val="0"/>
          <w:sz w:val="86"/>
          <w:szCs w:val="86"/>
        </w:rPr>
      </w:pPr>
      <w:r>
        <w:rPr>
          <w:rFonts w:hint="eastAsia" w:ascii="方正小标宋简体" w:hAnsi="方正小标宋简体" w:eastAsia="方正小标宋简体" w:cs="方正小标宋简体"/>
          <w:color w:val="FF0000"/>
          <w:spacing w:val="-40"/>
          <w:kern w:val="0"/>
          <w:sz w:val="86"/>
          <w:szCs w:val="86"/>
        </w:rPr>
        <w:t>慈溪市交通运输局文件</w:t>
      </w:r>
    </w:p>
    <w:p>
      <w:pPr>
        <w:widowControl/>
        <w:spacing w:line="400" w:lineRule="atLeast"/>
        <w:jc w:val="center"/>
        <w:rPr>
          <w:rFonts w:ascii="宋体" w:hAnsi="宋体" w:cs="宋体"/>
          <w:kern w:val="0"/>
          <w:szCs w:val="21"/>
        </w:rPr>
      </w:pPr>
    </w:p>
    <w:p>
      <w:pPr>
        <w:widowControl/>
        <w:spacing w:line="400" w:lineRule="atLeast"/>
        <w:ind w:firstLine="32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慈交建〔202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号                 签发人：</w:t>
      </w:r>
      <w:r>
        <w:rPr>
          <w:rFonts w:hint="eastAsia" w:ascii="仿宋_GB2312" w:hAnsi="仿宋_GB2312" w:eastAsia="仿宋_GB2312" w:cs="仿宋_GB2312"/>
          <w:kern w:val="0"/>
          <w:sz w:val="32"/>
          <w:szCs w:val="32"/>
          <w:lang w:eastAsia="zh-CN"/>
        </w:rPr>
        <w:t>徐德忠</w:t>
      </w:r>
    </w:p>
    <w:p>
      <w:pPr>
        <w:widowControl/>
        <w:spacing w:line="560" w:lineRule="atLeast"/>
        <w:jc w:val="left"/>
        <w:rPr>
          <w:rFonts w:hint="eastAsia" w:ascii="方正小标宋简体" w:hAnsi="方正小标宋简体" w:eastAsia="方正小标宋简体" w:cs="方正小标宋简体"/>
          <w:spacing w:val="-11"/>
          <w:kern w:val="0"/>
          <w:sz w:val="44"/>
          <w:szCs w:val="44"/>
        </w:rPr>
      </w:pPr>
      <w:r>
        <w:rPr>
          <w:kern w:val="0"/>
          <w:sz w:val="24"/>
        </w:rPr>
        <w:drawing>
          <wp:anchor distT="0" distB="0" distL="0" distR="0" simplePos="0" relativeHeight="251659264" behindDoc="1" locked="0" layoutInCell="1" allowOverlap="1">
            <wp:simplePos x="0" y="0"/>
            <wp:positionH relativeFrom="column">
              <wp:posOffset>-66675</wp:posOffset>
            </wp:positionH>
            <wp:positionV relativeFrom="paragraph">
              <wp:posOffset>146050</wp:posOffset>
            </wp:positionV>
            <wp:extent cx="5476875" cy="38100"/>
            <wp:effectExtent l="0" t="0" r="9525" b="0"/>
            <wp:wrapTight wrapText="bothSides">
              <wp:wrapPolygon>
                <wp:start x="0" y="0"/>
                <wp:lineTo x="0" y="10800"/>
                <wp:lineTo x="21562" y="10800"/>
                <wp:lineTo x="21562" y="0"/>
                <wp:lineTo x="0" y="0"/>
              </wp:wrapPolygon>
            </wp:wrapTight>
            <wp:docPr id="1" name="图片 3" descr="wps_clip_image-23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wps_clip_image-23192"/>
                    <pic:cNvPicPr>
                      <a:picLocks noChangeAspect="1" noChangeArrowheads="1"/>
                    </pic:cNvPicPr>
                  </pic:nvPicPr>
                  <pic:blipFill>
                    <a:blip r:embed="rId6" cstate="print"/>
                    <a:srcRect/>
                    <a:stretch>
                      <a:fillRect/>
                    </a:stretch>
                  </pic:blipFill>
                  <pic:spPr>
                    <a:xfrm>
                      <a:off x="0" y="0"/>
                      <a:ext cx="5476875" cy="38100"/>
                    </a:xfrm>
                    <a:prstGeom prst="rect">
                      <a:avLst/>
                    </a:prstGeom>
                    <a:noFill/>
                    <a:ln w="9525">
                      <a:noFill/>
                      <a:miter lim="800000"/>
                      <a:headEnd/>
                      <a:tailEnd/>
                    </a:ln>
                  </pic:spPr>
                </pic:pic>
              </a:graphicData>
            </a:graphic>
          </wp:anchor>
        </w:drawing>
      </w:r>
      <w:r>
        <w:rPr>
          <w:rFonts w:hint="eastAsia" w:ascii="方正小标宋简体" w:hAnsi="方正小标宋简体" w:eastAsia="方正小标宋简体" w:cs="方正小标宋简体"/>
          <w:spacing w:val="-11"/>
          <w:kern w:val="0"/>
          <w:sz w:val="44"/>
          <w:szCs w:val="44"/>
        </w:rPr>
        <w:t>对市十七届人大</w:t>
      </w:r>
      <w:r>
        <w:rPr>
          <w:rFonts w:hint="eastAsia" w:ascii="方正小标宋简体" w:hAnsi="方正小标宋简体" w:eastAsia="方正小标宋简体" w:cs="方正小标宋简体"/>
          <w:spacing w:val="-11"/>
          <w:kern w:val="0"/>
          <w:sz w:val="44"/>
          <w:szCs w:val="44"/>
          <w:lang w:eastAsia="zh-CN"/>
        </w:rPr>
        <w:t>五</w:t>
      </w:r>
      <w:bookmarkStart w:id="0" w:name="_GoBack"/>
      <w:bookmarkEnd w:id="0"/>
      <w:r>
        <w:rPr>
          <w:rFonts w:hint="eastAsia" w:ascii="方正小标宋简体" w:hAnsi="方正小标宋简体" w:eastAsia="方正小标宋简体" w:cs="方正小标宋简体"/>
          <w:spacing w:val="-11"/>
          <w:kern w:val="0"/>
          <w:sz w:val="44"/>
          <w:szCs w:val="44"/>
        </w:rPr>
        <w:t>次会议第</w:t>
      </w:r>
      <w:r>
        <w:rPr>
          <w:rFonts w:hint="eastAsia" w:ascii="方正小标宋简体" w:hAnsi="方正小标宋简体" w:eastAsia="方正小标宋简体" w:cs="方正小标宋简体"/>
          <w:spacing w:val="-11"/>
          <w:kern w:val="0"/>
          <w:sz w:val="44"/>
          <w:szCs w:val="44"/>
          <w:lang w:val="en-US" w:eastAsia="zh-CN"/>
        </w:rPr>
        <w:t>100</w:t>
      </w:r>
      <w:r>
        <w:rPr>
          <w:rFonts w:hint="eastAsia" w:ascii="方正小标宋简体" w:hAnsi="方正小标宋简体" w:eastAsia="方正小标宋简体" w:cs="方正小标宋简体"/>
          <w:spacing w:val="-11"/>
          <w:kern w:val="0"/>
          <w:sz w:val="44"/>
          <w:szCs w:val="44"/>
        </w:rPr>
        <w:t>号建议的答复</w:t>
      </w:r>
    </w:p>
    <w:p>
      <w:pPr>
        <w:widowControl/>
        <w:spacing w:line="500" w:lineRule="atLeast"/>
        <w:jc w:val="left"/>
        <w:rPr>
          <w:rFonts w:ascii="黑体" w:hAnsi="黑体" w:eastAsia="黑体"/>
          <w:kern w:val="0"/>
          <w:sz w:val="30"/>
          <w:szCs w:val="30"/>
        </w:rPr>
      </w:pPr>
    </w:p>
    <w:p>
      <w:pPr>
        <w:keepNext w:val="0"/>
        <w:keepLines w:val="0"/>
        <w:pageBreakBefore w:val="0"/>
        <w:widowControl/>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叶志勇代表：</w:t>
      </w:r>
    </w:p>
    <w:p>
      <w:pPr>
        <w:keepNext w:val="0"/>
        <w:keepLines w:val="0"/>
        <w:pageBreakBefore w:val="0"/>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xml:space="preserve">    您提出的“关于开通原329国道施公山村道口的建议”收悉，我局及时召开建议提案交办会议专题研究，商议相关</w:t>
      </w:r>
      <w:r>
        <w:rPr>
          <w:rFonts w:hint="eastAsia" w:ascii="仿宋_GB2312" w:hAnsi="仿宋_GB2312" w:eastAsia="仿宋_GB2312" w:cs="仿宋_GB2312"/>
          <w:kern w:val="0"/>
          <w:sz w:val="32"/>
          <w:szCs w:val="32"/>
          <w:lang w:eastAsia="zh-CN"/>
        </w:rPr>
        <w:t>措施，现答复如下：</w:t>
      </w:r>
    </w:p>
    <w:p>
      <w:pPr>
        <w:keepNext w:val="0"/>
        <w:keepLines w:val="0"/>
        <w:pageBreakBefore w:val="0"/>
        <w:kinsoku/>
        <w:wordWrap/>
        <w:overflowPunct/>
        <w:topLinePunct w:val="0"/>
        <w:autoSpaceDE/>
        <w:autoSpaceDN/>
        <w:bidi w:val="0"/>
        <w:adjustRightInd/>
        <w:spacing w:line="520" w:lineRule="exact"/>
        <w:ind w:firstLine="645"/>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施公山村常住人口8000多人，随着生活水平的不断提高，近年来车辆激增，村民日常出行日益增多。目前，在杭朱线（老329国道）的三北道口（仙境路路口）东侧约30米处侧分带上开设有宽度约8米的通道，现状划设有斑马线，无车阻设施，有信号灯控制设施，平日里此处通道车辆与行人较多，加之南侧又有一农贸市场，经常发生交通堵塞，故叶代表提议在该通道上安装车阻设施，仅供行人出入，并要求在该通道往东约250米处的南半幅侧分带上开通施公山村道口（施公山路路口），供车辆通行。</w:t>
      </w:r>
    </w:p>
    <w:p>
      <w:pPr>
        <w:keepNext w:val="0"/>
        <w:keepLines w:val="0"/>
        <w:pageBreakBefore w:val="0"/>
        <w:kinsoku/>
        <w:wordWrap/>
        <w:overflowPunct/>
        <w:topLinePunct w:val="0"/>
        <w:autoSpaceDE/>
        <w:autoSpaceDN/>
        <w:bidi w:val="0"/>
        <w:adjustRightInd/>
        <w:spacing w:line="520" w:lineRule="exact"/>
        <w:ind w:firstLine="645"/>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位于杭朱线（老329国道）南侧侧分带上的施公山村道口在2016年前已开设，后相关部门出于安全考虑对该道口实施了关闭。目前，杭朱线（老329国道）涉路审批事项仍由宁波市交通运输局负责，若需重新开设道口，需根据公路涉路施工许可的相关程序和要求，由申请人提交相应资料后申请办理。</w:t>
      </w:r>
    </w:p>
    <w:p>
      <w:pPr>
        <w:keepNext w:val="0"/>
        <w:keepLines w:val="0"/>
        <w:pageBreakBefore w:val="0"/>
        <w:kinsoku/>
        <w:wordWrap/>
        <w:overflowPunct/>
        <w:topLinePunct w:val="0"/>
        <w:autoSpaceDE/>
        <w:autoSpaceDN/>
        <w:bidi w:val="0"/>
        <w:adjustRightInd/>
        <w:spacing w:line="520" w:lineRule="exact"/>
        <w:ind w:firstLine="645"/>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为此，2020年以来我局积极与公安局交警大队、龙山镇政府对接商讨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并专门邀请宁波市交通运输局进行了实地踏勘，后其答复是：此道口现状不满足审批的要求，出于安全考虑，不予开设。2021年3月份以来，省交通运输厅印发的《浙江省普通国省道公路平面交叉控制管理办法（试行）》开始施行，进一步明确并提高了普通国省道开设道口的相关要求</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目前我省正在开展普通国省道平面交叉专项治理行动，现有情况下道口开设审批难度进一步加大。同时，市公安局将全力配合做好道口周边的交通秩序管理与交通违法整治工作，改善道路通行环境。</w:t>
      </w:r>
    </w:p>
    <w:p>
      <w:pPr>
        <w:keepNext w:val="0"/>
        <w:keepLines w:val="0"/>
        <w:pageBreakBefore w:val="0"/>
        <w:widowControl/>
        <w:kinsoku/>
        <w:wordWrap/>
        <w:overflowPunct/>
        <w:topLinePunct w:val="0"/>
        <w:autoSpaceDE/>
        <w:autoSpaceDN/>
        <w:bidi w:val="0"/>
        <w:adjustRightInd/>
        <w:snapToGrid w:val="0"/>
        <w:spacing w:line="520" w:lineRule="exact"/>
        <w:ind w:firstLine="640"/>
        <w:jc w:val="both"/>
        <w:textAlignment w:val="auto"/>
        <w:rPr>
          <w:rFonts w:hint="eastAsia" w:ascii="仿宋_GB2312" w:hAnsi="仿宋_GB2312" w:eastAsia="仿宋_GB2312" w:cs="仿宋_GB2312"/>
          <w:spacing w:val="11"/>
          <w:kern w:val="0"/>
          <w:sz w:val="32"/>
          <w:szCs w:val="32"/>
        </w:rPr>
      </w:pPr>
      <w:r>
        <w:rPr>
          <w:rFonts w:hint="eastAsia" w:ascii="仿宋_GB2312" w:hAnsi="仿宋_GB2312" w:eastAsia="仿宋_GB2312" w:cs="仿宋_GB2312"/>
          <w:spacing w:val="11"/>
          <w:kern w:val="0"/>
          <w:sz w:val="32"/>
          <w:szCs w:val="32"/>
        </w:rPr>
        <w:t>感谢您对我市交通运输工作的关心和支持。</w:t>
      </w:r>
    </w:p>
    <w:p>
      <w:pPr>
        <w:keepNext w:val="0"/>
        <w:keepLines w:val="0"/>
        <w:pageBreakBefore w:val="0"/>
        <w:widowControl/>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pacing w:val="11"/>
          <w:kern w:val="0"/>
          <w:sz w:val="32"/>
          <w:szCs w:val="32"/>
        </w:rPr>
      </w:pPr>
      <w:r>
        <w:rPr>
          <w:rFonts w:hint="eastAsia" w:ascii="仿宋_GB2312" w:hAnsi="仿宋_GB2312" w:eastAsia="仿宋_GB2312" w:cs="仿宋_GB2312"/>
          <w:spacing w:val="11"/>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pacing w:val="11"/>
          <w:kern w:val="0"/>
          <w:sz w:val="32"/>
          <w:szCs w:val="32"/>
        </w:rPr>
      </w:pP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pacing w:val="11"/>
          <w:kern w:val="0"/>
          <w:sz w:val="32"/>
          <w:szCs w:val="32"/>
        </w:rPr>
      </w:pPr>
      <w:r>
        <w:rPr>
          <w:rFonts w:hint="eastAsia" w:ascii="仿宋_GB2312" w:hAnsi="仿宋_GB2312" w:eastAsia="仿宋_GB2312" w:cs="仿宋_GB2312"/>
          <w:spacing w:val="11"/>
          <w:kern w:val="0"/>
          <w:sz w:val="32"/>
          <w:szCs w:val="32"/>
        </w:rPr>
        <w:t>　　　　　　　　　　　　　　　　慈溪市交通运输局</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pacing w:val="11"/>
          <w:kern w:val="0"/>
          <w:sz w:val="32"/>
          <w:szCs w:val="32"/>
        </w:rPr>
      </w:pPr>
      <w:r>
        <w:rPr>
          <w:rFonts w:hint="eastAsia" w:ascii="仿宋_GB2312" w:hAnsi="仿宋_GB2312" w:eastAsia="仿宋_GB2312" w:cs="仿宋_GB2312"/>
          <w:spacing w:val="11"/>
          <w:kern w:val="0"/>
          <w:sz w:val="32"/>
          <w:szCs w:val="32"/>
        </w:rPr>
        <w:t>　　　　　　　　　　　　　　　　</w:t>
      </w:r>
      <w:r>
        <w:rPr>
          <w:rFonts w:hint="eastAsia" w:ascii="仿宋_GB2312" w:hAnsi="仿宋_GB2312" w:eastAsia="仿宋_GB2312" w:cs="仿宋_GB2312"/>
          <w:spacing w:val="11"/>
          <w:kern w:val="0"/>
          <w:sz w:val="32"/>
          <w:szCs w:val="32"/>
          <w:lang w:val="en-US" w:eastAsia="zh-CN"/>
        </w:rPr>
        <w:t>2021</w:t>
      </w:r>
      <w:r>
        <w:rPr>
          <w:rFonts w:hint="eastAsia" w:ascii="仿宋_GB2312" w:hAnsi="仿宋_GB2312" w:eastAsia="仿宋_GB2312" w:cs="仿宋_GB2312"/>
          <w:spacing w:val="11"/>
          <w:kern w:val="0"/>
          <w:sz w:val="32"/>
          <w:szCs w:val="32"/>
        </w:rPr>
        <w:t>年</w:t>
      </w:r>
      <w:r>
        <w:rPr>
          <w:rFonts w:hint="eastAsia" w:ascii="仿宋_GB2312" w:hAnsi="仿宋_GB2312" w:eastAsia="仿宋_GB2312" w:cs="仿宋_GB2312"/>
          <w:spacing w:val="11"/>
          <w:kern w:val="0"/>
          <w:sz w:val="32"/>
          <w:szCs w:val="32"/>
          <w:lang w:val="en-US" w:eastAsia="zh-CN"/>
        </w:rPr>
        <w:t>6</w:t>
      </w:r>
      <w:r>
        <w:rPr>
          <w:rFonts w:hint="eastAsia" w:ascii="仿宋_GB2312" w:hAnsi="仿宋_GB2312" w:eastAsia="仿宋_GB2312" w:cs="仿宋_GB2312"/>
          <w:spacing w:val="11"/>
          <w:kern w:val="0"/>
          <w:sz w:val="32"/>
          <w:szCs w:val="32"/>
        </w:rPr>
        <w:t>月</w:t>
      </w:r>
      <w:r>
        <w:rPr>
          <w:rFonts w:hint="eastAsia" w:ascii="仿宋_GB2312" w:hAnsi="仿宋_GB2312" w:eastAsia="仿宋_GB2312" w:cs="仿宋_GB2312"/>
          <w:spacing w:val="11"/>
          <w:kern w:val="0"/>
          <w:sz w:val="32"/>
          <w:szCs w:val="32"/>
          <w:lang w:val="en-US" w:eastAsia="zh-CN"/>
        </w:rPr>
        <w:t>23</w:t>
      </w:r>
      <w:r>
        <w:rPr>
          <w:rFonts w:hint="eastAsia" w:ascii="仿宋_GB2312" w:hAnsi="仿宋_GB2312" w:eastAsia="仿宋_GB2312" w:cs="仿宋_GB2312"/>
          <w:spacing w:val="11"/>
          <w:kern w:val="0"/>
          <w:sz w:val="32"/>
          <w:szCs w:val="32"/>
        </w:rPr>
        <w:t>日</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pacing w:val="11"/>
          <w:kern w:val="0"/>
          <w:sz w:val="32"/>
          <w:szCs w:val="32"/>
        </w:rPr>
      </w:pP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pacing w:val="11"/>
          <w:kern w:val="0"/>
          <w:sz w:val="32"/>
          <w:szCs w:val="32"/>
        </w:rPr>
      </w:pP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pacing w:val="11"/>
          <w:kern w:val="0"/>
          <w:sz w:val="32"/>
          <w:szCs w:val="32"/>
          <w:lang w:eastAsia="zh-CN"/>
        </w:rPr>
      </w:pPr>
      <w:r>
        <w:rPr>
          <w:rFonts w:hint="eastAsia" w:ascii="仿宋_GB2312" w:hAnsi="仿宋_GB2312" w:eastAsia="仿宋_GB2312" w:cs="仿宋_GB2312"/>
          <w:spacing w:val="11"/>
          <w:kern w:val="0"/>
          <w:sz w:val="32"/>
          <w:szCs w:val="32"/>
          <w:lang w:eastAsia="zh-CN"/>
        </w:rPr>
        <w:t>　　抄　　送：</w:t>
      </w:r>
      <w:r>
        <w:rPr>
          <w:rFonts w:hint="eastAsia" w:ascii="仿宋_GB2312" w:hAnsi="仿宋_GB2312" w:eastAsia="仿宋_GB2312" w:cs="仿宋_GB2312"/>
          <w:kern w:val="0"/>
          <w:sz w:val="32"/>
          <w:szCs w:val="32"/>
        </w:rPr>
        <w:t>市人大代表工委，市政府办公室，市公安局，龙山镇人大主席团</w:t>
      </w:r>
      <w:r>
        <w:rPr>
          <w:rFonts w:hint="eastAsia" w:ascii="仿宋_GB2312" w:hAnsi="仿宋_GB2312" w:eastAsia="仿宋_GB2312" w:cs="仿宋_GB2312"/>
          <w:spacing w:val="11"/>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pacing w:val="11"/>
          <w:kern w:val="0"/>
          <w:sz w:val="32"/>
          <w:szCs w:val="32"/>
          <w:lang w:eastAsia="zh-CN"/>
        </w:rPr>
      </w:pPr>
      <w:r>
        <w:rPr>
          <w:rFonts w:hint="eastAsia" w:ascii="仿宋_GB2312" w:hAnsi="仿宋_GB2312" w:eastAsia="仿宋_GB2312" w:cs="仿宋_GB2312"/>
          <w:spacing w:val="11"/>
          <w:kern w:val="0"/>
          <w:sz w:val="32"/>
          <w:szCs w:val="32"/>
        </w:rPr>
        <w:t>　　联 系 人：</w:t>
      </w:r>
      <w:r>
        <w:rPr>
          <w:rFonts w:hint="eastAsia" w:ascii="仿宋_GB2312" w:hAnsi="仿宋_GB2312" w:eastAsia="仿宋_GB2312" w:cs="仿宋_GB2312"/>
          <w:kern w:val="0"/>
          <w:sz w:val="32"/>
          <w:szCs w:val="32"/>
        </w:rPr>
        <w:t>沈凌霞</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pacing w:val="11"/>
          <w:kern w:val="0"/>
          <w:sz w:val="32"/>
          <w:szCs w:val="32"/>
          <w:lang w:val="en-US"/>
        </w:rPr>
      </w:pPr>
      <w:r>
        <w:rPr>
          <w:rFonts w:hint="eastAsia" w:ascii="仿宋_GB2312" w:hAnsi="仿宋_GB2312" w:eastAsia="仿宋_GB2312" w:cs="仿宋_GB2312"/>
          <w:spacing w:val="11"/>
          <w:kern w:val="0"/>
          <w:sz w:val="32"/>
          <w:szCs w:val="32"/>
        </w:rPr>
        <w:t>　　联系电话：</w:t>
      </w:r>
      <w:r>
        <w:rPr>
          <w:rFonts w:hint="eastAsia" w:ascii="仿宋_GB2312" w:hAnsi="仿宋_GB2312" w:eastAsia="仿宋_GB2312" w:cs="仿宋_GB2312"/>
          <w:spacing w:val="11"/>
          <w:kern w:val="0"/>
          <w:sz w:val="32"/>
          <w:szCs w:val="32"/>
          <w:lang w:val="en-US" w:eastAsia="zh-CN"/>
        </w:rPr>
        <w:t>63017222</w:t>
      </w: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大宋简">
    <w:altName w:val="宋体"/>
    <w:panose1 w:val="02010609000101010101"/>
    <w:charset w:val="86"/>
    <w:family w:val="modern"/>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-95885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right"/>
                            <w:rPr>
                              <w:rStyle w:val="14"/>
                              <w:rFonts w:hint="eastAsia" w:ascii="宋体" w:hAnsi="宋体"/>
                              <w:sz w:val="28"/>
                              <w:szCs w:val="28"/>
                            </w:rPr>
                          </w:pPr>
                          <w:r>
                            <w:rPr>
                              <w:rStyle w:val="14"/>
                              <w:rFonts w:hint="eastAsia" w:ascii="宋体" w:hAnsi="宋体"/>
                              <w:sz w:val="28"/>
                              <w:szCs w:val="28"/>
                            </w:rPr>
                            <w:t>—</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1</w:t>
                          </w:r>
                          <w:r>
                            <w:rPr>
                              <w:rFonts w:ascii="宋体" w:hAnsi="宋体"/>
                              <w:sz w:val="28"/>
                              <w:szCs w:val="28"/>
                            </w:rPr>
                            <w:fldChar w:fldCharType="end"/>
                          </w:r>
                          <w:r>
                            <w:rPr>
                              <w:rStyle w:val="14"/>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55pt;height:144pt;width:144pt;mso-position-horizontal:outside;mso-position-horizontal-relative:margin;mso-wrap-style:none;z-index:251659264;mso-width-relative:page;mso-height-relative:page;" filled="f" stroked="f" coordsize="21600,21600" o:gfxdata="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ykWxLWAAAACAEAAA8AAAAAAAAA&#10;AQAgAAAAIgAAAGRycy9kb3ducmV2LnhtbFBLAQIUABQAAAAIAIdO4kAF3HKwEwIAABMEAAAOAAAA&#10;AAAAAAEAIAAAACUBAABkcnMvZTJvRG9jLnhtbFBLBQYAAAAABgAGAFkBAACqBQAAAAA=&#10;">
              <v:fill on="f" focussize="0,0"/>
              <v:stroke on="f" weight="0.5pt"/>
              <v:imagedata o:title=""/>
              <o:lock v:ext="edit" aspectratio="f"/>
              <v:textbox inset="0mm,0mm,0mm,0mm" style="mso-fit-shape-to-text:t;">
                <w:txbxContent>
                  <w:p>
                    <w:pPr>
                      <w:pStyle w:val="9"/>
                      <w:jc w:val="right"/>
                      <w:rPr>
                        <w:rStyle w:val="14"/>
                        <w:rFonts w:hint="eastAsia" w:ascii="宋体" w:hAnsi="宋体"/>
                        <w:sz w:val="28"/>
                        <w:szCs w:val="28"/>
                      </w:rPr>
                    </w:pPr>
                    <w:r>
                      <w:rPr>
                        <w:rStyle w:val="14"/>
                        <w:rFonts w:hint="eastAsia" w:ascii="宋体" w:hAnsi="宋体"/>
                        <w:sz w:val="28"/>
                        <w:szCs w:val="28"/>
                      </w:rPr>
                      <w:t>—</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1</w:t>
                    </w:r>
                    <w:r>
                      <w:rPr>
                        <w:rFonts w:ascii="宋体" w:hAnsi="宋体"/>
                        <w:sz w:val="28"/>
                        <w:szCs w:val="28"/>
                      </w:rPr>
                      <w:fldChar w:fldCharType="end"/>
                    </w:r>
                    <w:r>
                      <w:rPr>
                        <w:rStyle w:val="14"/>
                        <w:rFonts w:hint="eastAsia" w:ascii="宋体" w:hAnsi="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908"/>
    <w:rsid w:val="00003060"/>
    <w:rsid w:val="000574AE"/>
    <w:rsid w:val="001E5FDD"/>
    <w:rsid w:val="001E6720"/>
    <w:rsid w:val="002148E2"/>
    <w:rsid w:val="0029110E"/>
    <w:rsid w:val="002F5AAC"/>
    <w:rsid w:val="00313249"/>
    <w:rsid w:val="003A7D23"/>
    <w:rsid w:val="00437569"/>
    <w:rsid w:val="00492FBE"/>
    <w:rsid w:val="004A5806"/>
    <w:rsid w:val="004B4908"/>
    <w:rsid w:val="00521EA8"/>
    <w:rsid w:val="005879D5"/>
    <w:rsid w:val="006124B2"/>
    <w:rsid w:val="006D00A3"/>
    <w:rsid w:val="006F3D36"/>
    <w:rsid w:val="00720C43"/>
    <w:rsid w:val="0078458B"/>
    <w:rsid w:val="007C1275"/>
    <w:rsid w:val="007D73E4"/>
    <w:rsid w:val="00901E92"/>
    <w:rsid w:val="009461EF"/>
    <w:rsid w:val="00A61554"/>
    <w:rsid w:val="00AC6BFC"/>
    <w:rsid w:val="00AE7815"/>
    <w:rsid w:val="00B3230A"/>
    <w:rsid w:val="00BD4517"/>
    <w:rsid w:val="00D21701"/>
    <w:rsid w:val="00DE6BA4"/>
    <w:rsid w:val="00EE0880"/>
    <w:rsid w:val="00EE7893"/>
    <w:rsid w:val="046B57C8"/>
    <w:rsid w:val="088A6A9F"/>
    <w:rsid w:val="095B38AB"/>
    <w:rsid w:val="170D1951"/>
    <w:rsid w:val="22AE269F"/>
    <w:rsid w:val="29EF4594"/>
    <w:rsid w:val="47CC5554"/>
    <w:rsid w:val="58F3045F"/>
    <w:rsid w:val="59965E5F"/>
    <w:rsid w:val="5C2B2B9B"/>
    <w:rsid w:val="6468421D"/>
    <w:rsid w:val="6D1A778A"/>
    <w:rsid w:val="736E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link w:val="13"/>
    <w:semiHidden/>
    <w:unhideWhenUsed/>
    <w:qFormat/>
    <w:uiPriority w:val="1"/>
    <w:rPr>
      <w:rFonts w:ascii="Courier New" w:hAnsi="Courier New" w:eastAsia="汉仪大宋简" w:cs="Courier New"/>
      <w:kern w:val="0"/>
      <w:sz w:val="24"/>
      <w:szCs w:val="20"/>
    </w:rPr>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Calibri" w:hAnsi="Calibri"/>
    </w:rPr>
  </w:style>
  <w:style w:type="paragraph" w:styleId="3">
    <w:name w:val="Body Text"/>
    <w:basedOn w:val="1"/>
    <w:next w:val="4"/>
    <w:qFormat/>
    <w:uiPriority w:val="0"/>
    <w:pPr>
      <w:spacing w:after="120"/>
    </w:pPr>
  </w:style>
  <w:style w:type="paragraph" w:styleId="4">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5">
    <w:name w:val="Body Text First Indent 2"/>
    <w:basedOn w:val="6"/>
    <w:qFormat/>
    <w:uiPriority w:val="0"/>
    <w:pPr>
      <w:ind w:firstLine="420"/>
    </w:pPr>
    <w:rPr>
      <w:rFonts w:ascii="Calibri" w:hAnsi="Calibri" w:eastAsia="宋体" w:cs="Times New Roman"/>
    </w:rPr>
  </w:style>
  <w:style w:type="paragraph" w:styleId="6">
    <w:name w:val="Body Text Indent"/>
    <w:basedOn w:val="1"/>
    <w:next w:val="7"/>
    <w:qFormat/>
    <w:uiPriority w:val="0"/>
    <w:pPr>
      <w:spacing w:line="520" w:lineRule="exact"/>
      <w:ind w:firstLine="640" w:firstLineChars="200"/>
    </w:pPr>
    <w:rPr>
      <w:sz w:val="32"/>
    </w:rPr>
  </w:style>
  <w:style w:type="paragraph" w:styleId="7">
    <w:name w:val="Normal Indent"/>
    <w:basedOn w:val="1"/>
    <w:qFormat/>
    <w:uiPriority w:val="0"/>
    <w:pPr>
      <w:ind w:firstLine="420" w:firstLineChars="200"/>
    </w:pPr>
    <w:rPr>
      <w:rFonts w:eastAsia="仿宋"/>
    </w:rPr>
  </w:style>
  <w:style w:type="paragraph" w:styleId="8">
    <w:name w:val="Balloon Text"/>
    <w:basedOn w:val="1"/>
    <w:link w:val="15"/>
    <w:semiHidden/>
    <w:unhideWhenUsed/>
    <w:qFormat/>
    <w:uiPriority w:val="99"/>
    <w:rPr>
      <w:sz w:val="18"/>
      <w:szCs w:val="18"/>
    </w:rPr>
  </w:style>
  <w:style w:type="paragraph" w:styleId="9">
    <w:name w:val="footer"/>
    <w:basedOn w:val="1"/>
    <w:semiHidden/>
    <w:unhideWhenUsed/>
    <w:qFormat/>
    <w:uiPriority w:val="99"/>
    <w:pPr>
      <w:tabs>
        <w:tab w:val="center" w:pos="4153"/>
        <w:tab w:val="right" w:pos="8306"/>
      </w:tabs>
      <w:snapToGrid w:val="0"/>
      <w:jc w:val="left"/>
    </w:pPr>
    <w:rPr>
      <w:sz w:val="18"/>
    </w:rPr>
  </w:style>
  <w:style w:type="paragraph" w:styleId="10">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 Char Char Char Char Char Char Char Char Char Char Char Char Char Char Char1 Char"/>
    <w:basedOn w:val="1"/>
    <w:link w:val="12"/>
    <w:qFormat/>
    <w:uiPriority w:val="0"/>
    <w:pPr>
      <w:adjustRightInd w:val="0"/>
      <w:snapToGrid w:val="0"/>
      <w:spacing w:line="360" w:lineRule="exact"/>
      <w:ind w:firstLine="510"/>
      <w:jc w:val="left"/>
      <w:textAlignment w:val="baseline"/>
    </w:pPr>
    <w:rPr>
      <w:rFonts w:ascii="Courier New" w:hAnsi="Courier New" w:eastAsia="汉仪大宋简" w:cs="Courier New"/>
      <w:kern w:val="0"/>
      <w:sz w:val="24"/>
      <w:szCs w:val="20"/>
    </w:rPr>
  </w:style>
  <w:style w:type="character" w:styleId="14">
    <w:name w:val="page number"/>
    <w:basedOn w:val="12"/>
    <w:qFormat/>
    <w:uiPriority w:val="0"/>
  </w:style>
  <w:style w:type="character" w:customStyle="1" w:styleId="15">
    <w:name w:val="批注框文本 Char"/>
    <w:basedOn w:val="12"/>
    <w:link w:val="8"/>
    <w:semiHidden/>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7">
    <w:name w:val="首行缩进"/>
    <w:basedOn w:val="1"/>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111</Words>
  <Characters>639</Characters>
  <Lines>5</Lines>
  <Paragraphs>1</Paragraphs>
  <TotalTime>1</TotalTime>
  <ScaleCrop>false</ScaleCrop>
  <LinksUpToDate>false</LinksUpToDate>
  <CharactersWithSpaces>749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2020-08-18T07:16:00Z</dcterms:created>
  <dc:creator>xbany</dc:creator>
  <cp:lastModifiedBy>Administrator</cp:lastModifiedBy>
  <cp:lastPrinted>2020-09-08T07:00:00Z</cp:lastPrinted>
  <dcterms:modified xsi:type="dcterms:W3CDTF">2021-07-07T05:29:46Z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