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类别号标记：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A</w:t>
      </w:r>
    </w:p>
    <w:p>
      <w:pPr>
        <w:jc w:val="center"/>
        <w:rPr>
          <w:rFonts w:ascii="方正小标宋简体" w:eastAsia="方正小标宋简体"/>
          <w:sz w:val="86"/>
          <w:szCs w:val="86"/>
        </w:rPr>
      </w:pPr>
      <w:r>
        <w:rPr>
          <w:rFonts w:hint="eastAsia" w:ascii="方正小标宋简体" w:eastAsia="方正小标宋简体"/>
          <w:bCs/>
          <w:color w:val="FF0000"/>
          <w:spacing w:val="-40"/>
          <w:sz w:val="86"/>
          <w:szCs w:val="86"/>
        </w:rPr>
        <w:t>慈溪市委宣传部文件</w:t>
      </w:r>
    </w:p>
    <w:p>
      <w:pPr>
        <w:spacing w:line="400" w:lineRule="exact"/>
        <w:jc w:val="center"/>
        <w:rPr>
          <w:rFonts w:ascii="仿宋_GB2312"/>
        </w:rPr>
      </w:pPr>
    </w:p>
    <w:p>
      <w:pPr>
        <w:spacing w:line="400" w:lineRule="exact"/>
        <w:ind w:firstLine="320" w:firstLineChars="100"/>
        <w:rPr>
          <w:rFonts w:hint="default" w:ascii="仿宋_GB2312" w:hAnsi="宋体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慈宣建〔202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kern w:val="0"/>
          <w:sz w:val="32"/>
          <w:szCs w:val="32"/>
        </w:rPr>
        <w:t>〕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kern w:val="0"/>
          <w:sz w:val="32"/>
          <w:szCs w:val="32"/>
        </w:rPr>
        <w:t>号                 签发人：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夏赟</w:t>
      </w:r>
      <w:bookmarkStart w:id="0" w:name="_GoBack"/>
      <w:bookmarkEnd w:id="0"/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 xml:space="preserve">      </w:t>
      </w:r>
    </w:p>
    <w:p>
      <w:pPr>
        <w:pStyle w:val="4"/>
        <w:spacing w:before="0" w:beforeAutospacing="0" w:after="0" w:afterAutospacing="0" w:line="560" w:lineRule="exact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</w:rPr>
        <w:pict>
          <v:line id="_x0000_s1026" o:spid="_x0000_s1026" o:spt="20" style="position:absolute;left:0pt;margin-left:-5.25pt;margin-top:14.8pt;height:0pt;width:430.5pt;z-index:251660288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pStyle w:val="4"/>
        <w:spacing w:before="0" w:beforeAutospacing="0" w:after="0" w:afterAutospacing="0" w:line="50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</w:p>
    <w:p>
      <w:pPr>
        <w:pStyle w:val="4"/>
        <w:spacing w:before="0" w:beforeAutospacing="0" w:after="0" w:afterAutospacing="0"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市委宣传部对市十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4"/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第309号建议的答复</w:t>
      </w:r>
    </w:p>
    <w:p>
      <w:pPr>
        <w:pStyle w:val="4"/>
        <w:spacing w:before="0" w:beforeAutospacing="0" w:after="0" w:afterAutospacing="0" w:line="500" w:lineRule="exact"/>
        <w:rPr>
          <w:rFonts w:ascii="仿宋_GB2312" w:hAnsi="宋体" w:eastAsia="仿宋_GB2312"/>
          <w:sz w:val="30"/>
          <w:szCs w:val="30"/>
        </w:rPr>
      </w:pPr>
    </w:p>
    <w:p>
      <w:pPr>
        <w:pStyle w:val="4"/>
        <w:spacing w:before="0" w:beforeAutospacing="0" w:after="0" w:afterAutospacing="0"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史亚仙代表：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您在市十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次会议大会期间提出的《关于提升村民文明素养的建议》（第309号建议）已收悉，现将有关意见答复如下：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年来，我市立足实际，紧紧围绕培育和践行社会主义核心价值观这条主线，坚持物质文明和精神文明一起抓，坚持“人人参与、人人共享”原则，引导群众参与新时代文明实践活动，提升村民精神风貌，培育文明乡风、淳朴民风，群众文明素质不断提升。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一是党建引领，凝聚乡村治理合力。</w:t>
      </w:r>
      <w:r>
        <w:rPr>
          <w:rFonts w:hint="eastAsia" w:ascii="仿宋_GB2312" w:hAnsi="宋体" w:eastAsia="仿宋_GB2312"/>
          <w:sz w:val="32"/>
          <w:szCs w:val="32"/>
        </w:rPr>
        <w:t>坚持发挥乡村治理服务发展的积极作用，加强党组织对乡村治理的全面领导，以党建引领、民主协商、科技支撑为抓手，开展基层党建强化行动。激励发挥村党组织书记领头雁作用，建强村党组织引领带动协商民主小组、和谐促进会等乡村自治组织，形成乡村治理合力。夯实乡村治理基础，健全完善新时代村规民约和村社章程，加强群众性自治组织规范化建设。巩固“村民说事”制度，结合我市实际，积极打造“村民说事”制度的慈溪特色，严格落实村级重大事务决策“五议两公开”制度、村民代表会议制度，以促进“村民说事”规范化、高效化和特色化。如附海镇东海村建立了由33名成员组成的“三老一贤”人才智库，分别设立了三务公开小组、工程监督小组、个人建房理事会、村务决策顾问团、在外乡贤顾问团等专设队伍，进一步加强村民对村级事务的监督。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二是整合资源，推进新时代文明实践建设。</w:t>
      </w:r>
      <w:r>
        <w:rPr>
          <w:rFonts w:hint="eastAsia" w:ascii="仿宋_GB2312" w:hAnsi="宋体" w:eastAsia="仿宋_GB2312"/>
          <w:sz w:val="32"/>
          <w:szCs w:val="32"/>
        </w:rPr>
        <w:t>发挥特色优势、汇聚各方力量，让村民在文明实践中提升素养、获得实惠。以“慈礼堂”为抓手，推进农村文化礼堂2.0版建设，实现全市270家文化礼堂与新时代文明实践站融合提升。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深化群众性精神文明创建活动</w:t>
      </w:r>
      <w:r>
        <w:rPr>
          <w:rFonts w:hint="eastAsia" w:ascii="楷体" w:hAnsi="楷体" w:eastAsia="楷体"/>
          <w:b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把《新时代爱国主义教育实施纲要》和《新时代公民道德建设实施纲要》作为加强群众思想道德建设的指南，持续开展社会主义核心价值观“五进”等活动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。把村民素质提升纳入基层文明创建的重点内容，</w:t>
      </w:r>
      <w:r>
        <w:rPr>
          <w:rFonts w:hint="eastAsia" w:ascii="仿宋_GB2312" w:hAnsi="宋体" w:eastAsia="仿宋_GB2312"/>
          <w:sz w:val="32"/>
          <w:szCs w:val="32"/>
        </w:rPr>
        <w:t>采取“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培训</w:t>
      </w:r>
      <w:r>
        <w:rPr>
          <w:rFonts w:hint="eastAsia" w:ascii="仿宋_GB2312" w:hAnsi="宋体" w:eastAsia="仿宋_GB2312"/>
          <w:sz w:val="32"/>
          <w:szCs w:val="32"/>
        </w:rPr>
        <w:t>+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测评</w:t>
      </w:r>
      <w:r>
        <w:rPr>
          <w:rFonts w:hint="eastAsia"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“宣传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+活动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相结合的方式，持续提升群众文明素养。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累计获评全国文明镇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个、文明村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个，省级文明镇</w:t>
      </w: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个、文明村</w:t>
      </w:r>
      <w:r>
        <w:rPr>
          <w:rFonts w:ascii="Times New Roman" w:hAnsi="Times New Roman" w:eastAsia="仿宋_GB2312" w:cs="Times New Roman"/>
          <w:sz w:val="32"/>
          <w:szCs w:val="32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个，成为宁波市唯一所有镇全部创建为宁波市级以上文明镇的区县（市）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楷体" w:hAnsi="楷体" w:eastAsia="楷体"/>
          <w:b/>
          <w:sz w:val="32"/>
          <w:szCs w:val="32"/>
        </w:rPr>
        <w:t>培育选树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乡村</w:t>
      </w:r>
      <w:r>
        <w:rPr>
          <w:rFonts w:hint="eastAsia" w:ascii="楷体" w:hAnsi="楷体" w:eastAsia="楷体"/>
          <w:b/>
          <w:sz w:val="32"/>
          <w:szCs w:val="32"/>
        </w:rPr>
        <w:t>“身边好人”。</w:t>
      </w:r>
      <w:r>
        <w:rPr>
          <w:rFonts w:hint="eastAsia" w:ascii="仿宋_GB2312" w:hAnsi="宋体" w:eastAsia="仿宋_GB2312"/>
          <w:sz w:val="32"/>
          <w:szCs w:val="32"/>
        </w:rPr>
        <w:t>围绕“助人为乐、见义勇为、诚实守信、敬业奉献、孝老爱亲”等5个类型，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部署</w:t>
      </w:r>
      <w:r>
        <w:rPr>
          <w:rFonts w:hint="eastAsia" w:ascii="仿宋_GB2312" w:hAnsi="宋体" w:eastAsia="仿宋_GB2312"/>
          <w:sz w:val="32"/>
          <w:szCs w:val="32"/>
        </w:rPr>
        <w:t>选树先进典型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/>
          <w:sz w:val="32"/>
          <w:szCs w:val="32"/>
        </w:rPr>
        <w:t>，运用宣传栏、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公益广告等形式</w:t>
      </w:r>
      <w:r>
        <w:rPr>
          <w:rFonts w:hint="eastAsia" w:ascii="仿宋_GB2312" w:hAnsi="宋体" w:eastAsia="仿宋_GB2312"/>
          <w:sz w:val="32"/>
          <w:szCs w:val="32"/>
        </w:rPr>
        <w:t>，广泛宣传他们的感人事迹，用身边事教育引导身边人。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累计获评时代楷模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获评全国道德模范提名奖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人、浙江省道德模范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人次、宁波市道德模范14人，获评中国好人16人、浙江好人35人、宁波好人120人，获评诚信浙江人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人，设立道德模范工作室</w:t>
      </w:r>
      <w:r>
        <w:rPr>
          <w:rFonts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个。</w:t>
      </w:r>
      <w:r>
        <w:rPr>
          <w:rFonts w:hint="eastAsia" w:ascii="楷体" w:hAnsi="楷体" w:eastAsia="楷体"/>
          <w:b/>
          <w:sz w:val="32"/>
          <w:szCs w:val="32"/>
        </w:rPr>
        <w:t>深入推进移风易俗。</w:t>
      </w:r>
      <w:r>
        <w:rPr>
          <w:rFonts w:hint="eastAsia" w:ascii="仿宋_GB2312" w:hAnsi="宋体" w:eastAsia="仿宋_GB2312"/>
          <w:sz w:val="32"/>
          <w:szCs w:val="32"/>
        </w:rPr>
        <w:t>运用积分制、道德评议会、红白理事会、村规民约等方式，坚决抵制婚嫁陋习、天价彩礼、薄养厚葬等不良社会风气，养成文明健康生活方式，涵育文明乡风、良好家风、淳朴民风。</w:t>
      </w:r>
      <w:r>
        <w:rPr>
          <w:rFonts w:hint="eastAsia" w:ascii="楷体" w:hAnsi="楷体" w:eastAsia="楷体"/>
          <w:b/>
          <w:sz w:val="32"/>
          <w:szCs w:val="32"/>
        </w:rPr>
        <w:t>建设新时代家风文化。</w:t>
      </w:r>
      <w:r>
        <w:rPr>
          <w:rFonts w:hint="eastAsia" w:ascii="仿宋_GB2312" w:hAnsi="宋体" w:eastAsia="仿宋_GB2312"/>
          <w:sz w:val="32"/>
          <w:szCs w:val="32"/>
        </w:rPr>
        <w:t>深入开展“我们的节日”和“溪上家风”家庭文化节主题活动，持续举办群众性家庭文化系列活动，积极倡导传家训立家规扬家风，结合新时代文明实践，广泛开展家训“挂厅堂、进礼堂、驻心堂”“最美全家福”“我有传家宝”“家家户户亮家风”等活动，家庭成员文明素养和社会文明程度进一步得到提升。</w:t>
      </w:r>
    </w:p>
    <w:p>
      <w:pPr>
        <w:spacing w:line="360" w:lineRule="auto"/>
        <w:ind w:firstLine="640" w:firstLineChars="200"/>
        <w:rPr>
          <w:rFonts w:hint="eastAsia"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下步，将继续以新时代文明实践助力乡村振兴为目标，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深化</w:t>
      </w:r>
      <w:r>
        <w:rPr>
          <w:rFonts w:hint="eastAsia" w:ascii="仿宋_GB2312" w:hAnsi="宋体" w:eastAsia="仿宋_GB2312"/>
          <w:kern w:val="0"/>
          <w:sz w:val="32"/>
          <w:szCs w:val="32"/>
        </w:rPr>
        <w:t>文明乡风,良好家风,淳朴民风建设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，加强基层文明创建对</w:t>
      </w:r>
      <w:r>
        <w:rPr>
          <w:rFonts w:hint="eastAsia" w:ascii="仿宋_GB2312" w:hAnsi="宋体" w:eastAsia="仿宋_GB2312"/>
          <w:kern w:val="0"/>
          <w:sz w:val="32"/>
          <w:szCs w:val="32"/>
        </w:rPr>
        <w:t>探索打造了一系列可复制、能推广的实践模式，让村民在文明实践中提升素养、获得实惠。</w:t>
      </w:r>
    </w:p>
    <w:p>
      <w:pPr>
        <w:pStyle w:val="4"/>
        <w:spacing w:before="0" w:beforeAutospacing="0" w:after="0" w:afterAutospacing="0" w:line="36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最后，衷心感谢您对我市宣传思想文化工作的关心和支持！希望您在今后继续多提宝贵意见！</w:t>
      </w: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4"/>
        <w:spacing w:before="0" w:beforeAutospacing="0" w:after="0" w:afterAutospacing="0"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中共慈溪市委宣传部</w:t>
      </w:r>
    </w:p>
    <w:p>
      <w:pPr>
        <w:pStyle w:val="4"/>
        <w:spacing w:before="0" w:beforeAutospacing="0" w:after="0" w:afterAutospacing="0" w:line="500" w:lineRule="exact"/>
        <w:ind w:firstLine="5280" w:firstLineChars="16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500" w:lineRule="exact"/>
        <w:ind w:firstLine="540"/>
        <w:rPr>
          <w:rFonts w:ascii="仿宋_GB2312" w:hAnsi="宋体" w:eastAsia="仿宋_GB2312"/>
          <w:kern w:val="0"/>
          <w:sz w:val="32"/>
          <w:szCs w:val="32"/>
        </w:rPr>
      </w:pPr>
    </w:p>
    <w:p>
      <w:pPr>
        <w:spacing w:line="500" w:lineRule="exact"/>
        <w:ind w:firstLine="5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抄 送：市人大代表工委，市政府办公室，市教育局、市农业农村局、市公安局，</w:t>
      </w:r>
      <w:r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t>长河</w:t>
      </w:r>
      <w:r>
        <w:rPr>
          <w:rFonts w:hint="eastAsia" w:ascii="仿宋_GB2312" w:hAnsi="宋体" w:eastAsia="仿宋_GB2312"/>
          <w:kern w:val="0"/>
          <w:sz w:val="32"/>
          <w:szCs w:val="32"/>
        </w:rPr>
        <w:t>镇主席团。</w:t>
      </w:r>
    </w:p>
    <w:p>
      <w:pPr>
        <w:pStyle w:val="4"/>
        <w:spacing w:before="0" w:beforeAutospacing="0" w:after="0" w:afterAutospacing="0" w:line="50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孙旭东</w:t>
      </w:r>
      <w:r>
        <w:rPr>
          <w:rFonts w:hint="eastAsia" w:ascii="仿宋_GB2312" w:hAnsi="宋体" w:eastAsia="仿宋_GB2312"/>
          <w:sz w:val="32"/>
          <w:szCs w:val="32"/>
        </w:rPr>
        <w:t>，联系电话：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89590713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JhZWY1Y2VkMjZjMjEwMTFiOTBiMzIwYzk2YjU1OGMifQ=="/>
  </w:docVars>
  <w:rsids>
    <w:rsidRoot w:val="00C2226E"/>
    <w:rsid w:val="00096C06"/>
    <w:rsid w:val="00393309"/>
    <w:rsid w:val="0040335C"/>
    <w:rsid w:val="00684CE1"/>
    <w:rsid w:val="006F2817"/>
    <w:rsid w:val="008A7462"/>
    <w:rsid w:val="00C2226E"/>
    <w:rsid w:val="00D1475A"/>
    <w:rsid w:val="3D9362AA"/>
    <w:rsid w:val="5AB764CA"/>
    <w:rsid w:val="655C63DB"/>
    <w:rsid w:val="6E0120AB"/>
    <w:rsid w:val="6FD164C2"/>
    <w:rsid w:val="D76DC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1518</Words>
  <Characters>1547</Characters>
  <Lines>9</Lines>
  <Paragraphs>2</Paragraphs>
  <TotalTime>0</TotalTime>
  <ScaleCrop>false</ScaleCrop>
  <LinksUpToDate>false</LinksUpToDate>
  <CharactersWithSpaces>1603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2022-06-17T16:52:00Z</dcterms:created>
  <dc:creator>AutoBVT</dc:creator>
  <cp:lastModifiedBy>user</cp:lastModifiedBy>
  <cp:lastPrinted>2022-06-27T17:40:00Z</cp:lastPrinted>
  <dcterms:modified xsi:type="dcterms:W3CDTF">2022-06-30T14:45:33Z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412A162C3E9D46D286B874D96FA6552E</vt:lpwstr>
  </property>
</Properties>
</file>