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92" w:rsidRDefault="00901992" w:rsidP="005549A5"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</w:p>
    <w:p w:rsidR="00901992" w:rsidRDefault="00901992" w:rsidP="00C76107">
      <w:pPr>
        <w:spacing w:line="560" w:lineRule="exact"/>
        <w:rPr>
          <w:rFonts w:ascii="黑体" w:eastAsia="黑体"/>
          <w:color w:val="FF0000"/>
          <w:sz w:val="44"/>
          <w:szCs w:val="44"/>
        </w:rPr>
      </w:pPr>
    </w:p>
    <w:p w:rsidR="00901992" w:rsidRDefault="00382894" w:rsidP="00C76107">
      <w:pPr>
        <w:spacing w:line="560" w:lineRule="exact"/>
        <w:jc w:val="center"/>
        <w:rPr>
          <w:rFonts w:ascii="宋体" w:hAnsi="宋体" w:cs="Arial"/>
          <w:b/>
          <w:color w:val="FF0000"/>
          <w:sz w:val="44"/>
          <w:szCs w:val="44"/>
        </w:rPr>
      </w:pPr>
      <w:r w:rsidRPr="00382894">
        <w:rPr>
          <w:rFonts w:ascii="宋体" w:hAnsi="宋体" w:cs="Arial" w:hint="eastAsia"/>
          <w:b/>
          <w:sz w:val="44"/>
          <w:szCs w:val="44"/>
        </w:rPr>
        <w:t>关于数字赋能乡村振兴的建议</w:t>
      </w:r>
    </w:p>
    <w:p w:rsidR="00901992" w:rsidRDefault="00901992" w:rsidP="00C76107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901992" w:rsidRDefault="00E01120" w:rsidP="00C76107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领衔代表：余云宽</w:t>
      </w:r>
    </w:p>
    <w:p w:rsidR="00901992" w:rsidRDefault="00E01120" w:rsidP="00C76107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901992" w:rsidRDefault="00901992" w:rsidP="00C76107">
      <w:pPr>
        <w:spacing w:line="560" w:lineRule="exact"/>
        <w:rPr>
          <w:rFonts w:ascii="楷体_GB2312" w:eastAsia="楷体_GB2312"/>
          <w:color w:val="FF0000"/>
          <w:sz w:val="32"/>
          <w:szCs w:val="32"/>
        </w:rPr>
      </w:pPr>
    </w:p>
    <w:p w:rsidR="00901992" w:rsidRPr="00C76107" w:rsidRDefault="00E01120" w:rsidP="00C7610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仿宋_GB2312"/>
          <w:color w:val="222222"/>
          <w:sz w:val="32"/>
          <w:szCs w:val="32"/>
        </w:rPr>
      </w:pPr>
      <w:r w:rsidRPr="00C76107">
        <w:rPr>
          <w:rFonts w:ascii="黑体" w:eastAsia="黑体" w:hAnsi="黑体" w:cs="方正细黑一_GBK" w:hint="eastAsia"/>
          <w:color w:val="222222"/>
          <w:sz w:val="32"/>
          <w:szCs w:val="32"/>
        </w:rPr>
        <w:t>一、理由</w:t>
      </w:r>
    </w:p>
    <w:p w:rsidR="00901992" w:rsidRDefault="00E01120" w:rsidP="00C7610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22222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党的二十大报告提出，加快建设数字中国，加快发展数字经济，这</w:t>
      </w:r>
      <w:r>
        <w:rPr>
          <w:rFonts w:ascii="仿宋_GB2312" w:eastAsia="仿宋_GB2312" w:hAnsi="仿宋_GB2312" w:cs="仿宋_GB2312" w:hint="eastAsia"/>
          <w:color w:val="222222"/>
          <w:kern w:val="0"/>
          <w:sz w:val="32"/>
          <w:szCs w:val="32"/>
        </w:rPr>
        <w:t>为新时代全面推动数字乡村建设、以数字技术助力乡村振兴指明了前进方向。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数字乡村的建设将有效提升农村的数字基础设施水平、缩小城乡“数字鸿沟”，全面推动农业农村现代化建设。近年来，慈溪农村地区的基础设施建设取得了重大进展，农村的公共服务水平也得到了有效提升，但与实现乡村振兴的目标要求还存在较大差距。具体来说：</w:t>
      </w:r>
      <w:r w:rsidRPr="00C76107">
        <w:rPr>
          <w:rFonts w:ascii="仿宋_GB2312" w:eastAsia="仿宋_GB2312" w:hAnsi="仿宋_GB2312" w:cs="仿宋_GB2312" w:hint="eastAsia"/>
          <w:bCs/>
          <w:color w:val="222222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政策体系有待进一步完善。我市未从数字基础设施建设、数据资源管理、采集、保护等方面对数字乡村建设</w:t>
      </w:r>
      <w:r w:rsidR="003F78FA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做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出相关规定，缺少关于乡村数据开放共享、治理主体权责划分等与数字乡村建设配套的政策制度。</w:t>
      </w:r>
      <w:r w:rsidRPr="00C76107">
        <w:rPr>
          <w:rFonts w:ascii="仿宋_GB2312" w:eastAsia="仿宋_GB2312" w:hAnsi="仿宋_GB2312" w:cs="仿宋_GB2312" w:hint="eastAsia"/>
          <w:bCs/>
          <w:color w:val="222222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数字乡村建设主体相对单一。目前全市数字乡村建设主体以地方政府、企事业单位为主，村民仅作为参与者和应用者，未作为建设主体参与到项目实施中去，很大程度上制约着发展。</w:t>
      </w:r>
      <w:r w:rsidRPr="00C76107">
        <w:rPr>
          <w:rFonts w:ascii="仿宋_GB2312" w:eastAsia="仿宋_GB2312" w:hAnsi="仿宋_GB2312" w:cs="仿宋_GB2312" w:hint="eastAsia"/>
          <w:bCs/>
          <w:color w:val="222222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智慧城乡建设差距较大影响，全市农业农村信息化持续推进过程中依然存在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lastRenderedPageBreak/>
        <w:t>农村网络基础设施薄弱等问题，网络应用差异较大导致的城乡数字鸿沟长期存在，影响着数字乡村建设。</w:t>
      </w:r>
      <w:r w:rsidRPr="00C76107">
        <w:rPr>
          <w:rFonts w:ascii="仿宋_GB2312" w:eastAsia="仿宋_GB2312" w:hAnsi="仿宋_GB2312" w:cs="仿宋_GB2312" w:hint="eastAsia"/>
          <w:bCs/>
          <w:color w:val="222222"/>
          <w:sz w:val="32"/>
          <w:szCs w:val="32"/>
        </w:rPr>
        <w:t>四是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信息化与各产业融合度不强。目前全市各部门各类智慧应用功能融合度不高，信息孤岛现象依旧突出。同时，信息化对各产业的渗透和改造力度不深，创新型互联网产业体系尚未形成。</w:t>
      </w:r>
      <w:r w:rsidRPr="00C76107">
        <w:rPr>
          <w:rFonts w:ascii="仿宋_GB2312" w:eastAsia="仿宋_GB2312" w:hAnsi="仿宋_GB2312" w:cs="仿宋_GB2312" w:hint="eastAsia"/>
          <w:bCs/>
          <w:color w:val="222222"/>
          <w:sz w:val="32"/>
          <w:szCs w:val="32"/>
        </w:rPr>
        <w:t>五是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数字乡村建设要素支撑有待加强。主要表现在资金、技术和专业人才等要素的不足。农村信息化资金存在巨大缺口，村民数字技能不足制约了其分享红利和就业增收，有文化、懂技术、善经营、会管理的群体规模有待扩充。</w:t>
      </w:r>
    </w:p>
    <w:p w:rsidR="00901992" w:rsidRPr="00C76107" w:rsidRDefault="00E01120" w:rsidP="00C76107">
      <w:pPr>
        <w:widowControl/>
        <w:spacing w:line="560" w:lineRule="exact"/>
        <w:ind w:firstLineChars="200" w:firstLine="640"/>
        <w:jc w:val="left"/>
        <w:rPr>
          <w:rFonts w:ascii="黑体" w:eastAsia="黑体" w:hAnsi="黑体" w:cs="方正细黑一_GBK"/>
          <w:color w:val="222222"/>
          <w:sz w:val="32"/>
          <w:szCs w:val="32"/>
        </w:rPr>
      </w:pPr>
      <w:r w:rsidRPr="00C76107">
        <w:rPr>
          <w:rFonts w:ascii="黑体" w:eastAsia="黑体" w:hAnsi="黑体" w:cs="方正细黑一_GBK" w:hint="eastAsia"/>
          <w:color w:val="222222"/>
          <w:sz w:val="32"/>
          <w:szCs w:val="32"/>
        </w:rPr>
        <w:t>二、建议</w:t>
      </w:r>
    </w:p>
    <w:p w:rsidR="00901992" w:rsidRDefault="00E01120" w:rsidP="00C76107">
      <w:pPr>
        <w:widowControl/>
        <w:spacing w:line="560" w:lineRule="exact"/>
        <w:ind w:firstLineChars="196" w:firstLine="63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C76107">
        <w:rPr>
          <w:rFonts w:ascii="楷体_GB2312" w:eastAsia="楷体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一是要夯实乡村发展的数字化基础</w:t>
      </w:r>
      <w:r w:rsidRPr="00C76107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要加快乡村信息基础设施建设、深化信息惠民服务，如大幅提升乡村网络设施水平、完善信息终端和服务供给、加快乡村基础设施数字化转型、深入推动乡村教育信息化、完善民生保障信息服务等，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推进城乡间要素的自由流动，从而促进城乡融合，助力乡村发展。一方面以物联网、大数据、人工智能等新一代信息技术为支撑，将数字资源由城市向乡村扩散，另一方面借助数字技术，打通城乡融合的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断点与堵点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，打破地域、交通等传统因素与乡村发展的限制。</w:t>
      </w:r>
    </w:p>
    <w:p w:rsidR="00901992" w:rsidRDefault="00E01120" w:rsidP="00C7610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C76107">
        <w:rPr>
          <w:rFonts w:ascii="楷体_GB2312" w:eastAsia="楷体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二是要助力农业发展的数字化转型</w:t>
      </w:r>
      <w:r w:rsidRPr="00C76107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以智慧农业发展为目标，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构建农业综合服务平台，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大力推进农业基础设施的智能化、数字化、生态化，构建从农资到产品、从生产到销售的农产品质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量安全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追溯体系。以高标准农田建设为契机，在提升农田基础设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施的同时，不断推进农业生产全流程的机械化、智能化、数字化。以农业生产数字化为基础，大力推动农业与生产性服务业的有机融合。</w:t>
      </w:r>
    </w:p>
    <w:p w:rsidR="00901992" w:rsidRDefault="00E01120" w:rsidP="00C76107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C76107">
        <w:rPr>
          <w:rFonts w:ascii="楷体_GB2312" w:eastAsia="楷体_GB2312" w:hAnsi="仿宋_GB2312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三是要提升农村居民的数字化水平</w:t>
      </w:r>
      <w:r w:rsidRPr="00C76107">
        <w:rPr>
          <w:rFonts w:ascii="楷体_GB2312" w:eastAsia="楷体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通过对农村居民数字能力的培训与引导，不断提升农民参与乡村数字化建设的能力和水平。通过农村数字化网络建设，将农民的日常生产、生活纳入数字乡村建设，通过数字化设备的推广与运用，不断提升农民生产生活的便捷性。同时，要构建乡村治理的数字化体系，推动乡村治理由精英治理、多元治理向数字化治理转变，提升农民参与乡村治理的深度与广度，真正实现乡村的共建共治共享。</w:t>
      </w:r>
    </w:p>
    <w:p w:rsidR="00901992" w:rsidRDefault="00E01120" w:rsidP="00C76107">
      <w:pPr>
        <w:pStyle w:val="a5"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C76107">
        <w:rPr>
          <w:rFonts w:ascii="楷体_GB2312" w:eastAsia="楷体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四是要推动乡村数字经济新业态发展</w:t>
      </w:r>
      <w:r w:rsidRPr="00C76107">
        <w:rPr>
          <w:rFonts w:ascii="楷体_GB2312" w:eastAsia="楷体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乡村数字产业发展是数字乡村建设的关键。为加快推进数字乡村建设，一方面，要持续深化农村电商发展，以电商为纽带接入各种服务于农村的资源，激活数字乡村建设的潜能；另一方面，要积极培育和发展乡村新业态，让农村的一二三产业借助数字技术形成优势互补、融合发展的态势，以乡村数字经济新业态的发展助力数字乡村建设。</w:t>
      </w:r>
    </w:p>
    <w:bookmarkEnd w:id="0"/>
    <w:p w:rsidR="00901992" w:rsidRDefault="0090199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01992" w:rsidSect="00C76107">
      <w:headerReference w:type="default" r:id="rId6"/>
      <w:footerReference w:type="even" r:id="rId7"/>
      <w:footerReference w:type="default" r:id="rId8"/>
      <w:pgSz w:w="11906" w:h="16838" w:code="9"/>
      <w:pgMar w:top="2098" w:right="1531" w:bottom="1985" w:left="1531" w:header="102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20" w:rsidRDefault="00E01120" w:rsidP="00901992">
      <w:r>
        <w:separator/>
      </w:r>
    </w:p>
  </w:endnote>
  <w:endnote w:type="continuationSeparator" w:id="1">
    <w:p w:rsidR="00E01120" w:rsidRDefault="00E01120" w:rsidP="0090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细黑一_GBK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92" w:rsidRDefault="001659E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E01120">
      <w:rPr>
        <w:rStyle w:val="a7"/>
      </w:rPr>
      <w:instrText xml:space="preserve">PAGE  </w:instrText>
    </w:r>
    <w:r>
      <w:fldChar w:fldCharType="end"/>
    </w:r>
  </w:p>
  <w:p w:rsidR="00901992" w:rsidRDefault="009019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92" w:rsidRDefault="001659E4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 w:rsidR="00E01120">
      <w:rPr>
        <w:rStyle w:val="a7"/>
      </w:rPr>
      <w:instrText xml:space="preserve">PAGE  </w:instrText>
    </w:r>
    <w:r>
      <w:fldChar w:fldCharType="separate"/>
    </w:r>
    <w:r w:rsidR="005549A5">
      <w:rPr>
        <w:rStyle w:val="a7"/>
        <w:noProof/>
      </w:rPr>
      <w:t>1</w:t>
    </w:r>
    <w:r>
      <w:fldChar w:fldCharType="end"/>
    </w:r>
  </w:p>
  <w:p w:rsidR="00901992" w:rsidRDefault="009019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20" w:rsidRDefault="00E01120" w:rsidP="00901992">
      <w:r>
        <w:separator/>
      </w:r>
    </w:p>
  </w:footnote>
  <w:footnote w:type="continuationSeparator" w:id="1">
    <w:p w:rsidR="00E01120" w:rsidRDefault="00E01120" w:rsidP="0090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92" w:rsidRDefault="0090199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DI2Mzc1NGI4ZjU3NzhkZmQ1YWNmZDUyNDgzNmFhNTUifQ=="/>
  </w:docVars>
  <w:rsids>
    <w:rsidRoot w:val="00AE37C1"/>
    <w:rsid w:val="00002465"/>
    <w:rsid w:val="00023F7B"/>
    <w:rsid w:val="0003130E"/>
    <w:rsid w:val="00033148"/>
    <w:rsid w:val="00037975"/>
    <w:rsid w:val="00042647"/>
    <w:rsid w:val="00060B67"/>
    <w:rsid w:val="000610C2"/>
    <w:rsid w:val="00062EE5"/>
    <w:rsid w:val="00066FBB"/>
    <w:rsid w:val="00077278"/>
    <w:rsid w:val="0008108F"/>
    <w:rsid w:val="000B1E07"/>
    <w:rsid w:val="000B58EF"/>
    <w:rsid w:val="000C236B"/>
    <w:rsid w:val="000C71F0"/>
    <w:rsid w:val="000F2D9D"/>
    <w:rsid w:val="00114074"/>
    <w:rsid w:val="001147DF"/>
    <w:rsid w:val="00121C6B"/>
    <w:rsid w:val="0012544C"/>
    <w:rsid w:val="00126F50"/>
    <w:rsid w:val="0013292F"/>
    <w:rsid w:val="00137BAE"/>
    <w:rsid w:val="00157E8D"/>
    <w:rsid w:val="001659E4"/>
    <w:rsid w:val="00166E6E"/>
    <w:rsid w:val="00191A83"/>
    <w:rsid w:val="001961FB"/>
    <w:rsid w:val="001A320A"/>
    <w:rsid w:val="001A79FB"/>
    <w:rsid w:val="001D42AA"/>
    <w:rsid w:val="001D4C86"/>
    <w:rsid w:val="001D4CB6"/>
    <w:rsid w:val="001E377B"/>
    <w:rsid w:val="001E3976"/>
    <w:rsid w:val="001E5F4C"/>
    <w:rsid w:val="00207E85"/>
    <w:rsid w:val="00225463"/>
    <w:rsid w:val="002324BC"/>
    <w:rsid w:val="002326DB"/>
    <w:rsid w:val="00232D06"/>
    <w:rsid w:val="00234482"/>
    <w:rsid w:val="00236E0C"/>
    <w:rsid w:val="00240960"/>
    <w:rsid w:val="00251FCE"/>
    <w:rsid w:val="00260B23"/>
    <w:rsid w:val="0026729A"/>
    <w:rsid w:val="00271D65"/>
    <w:rsid w:val="0029742B"/>
    <w:rsid w:val="002A0195"/>
    <w:rsid w:val="002B418D"/>
    <w:rsid w:val="002B47EE"/>
    <w:rsid w:val="002D2DA0"/>
    <w:rsid w:val="002D7750"/>
    <w:rsid w:val="002D7842"/>
    <w:rsid w:val="002E35DC"/>
    <w:rsid w:val="002E38E5"/>
    <w:rsid w:val="0030469E"/>
    <w:rsid w:val="00304CCE"/>
    <w:rsid w:val="00313779"/>
    <w:rsid w:val="00316F15"/>
    <w:rsid w:val="00327E9A"/>
    <w:rsid w:val="00351F43"/>
    <w:rsid w:val="00365514"/>
    <w:rsid w:val="0037424C"/>
    <w:rsid w:val="003750C0"/>
    <w:rsid w:val="00376790"/>
    <w:rsid w:val="00382894"/>
    <w:rsid w:val="003B0165"/>
    <w:rsid w:val="003B7824"/>
    <w:rsid w:val="003D3834"/>
    <w:rsid w:val="003D7CC5"/>
    <w:rsid w:val="003E3B89"/>
    <w:rsid w:val="003E5D42"/>
    <w:rsid w:val="003F3773"/>
    <w:rsid w:val="003F4277"/>
    <w:rsid w:val="003F70A0"/>
    <w:rsid w:val="003F78FA"/>
    <w:rsid w:val="0041363A"/>
    <w:rsid w:val="00424707"/>
    <w:rsid w:val="00425605"/>
    <w:rsid w:val="0043566D"/>
    <w:rsid w:val="00447040"/>
    <w:rsid w:val="004549B1"/>
    <w:rsid w:val="00475334"/>
    <w:rsid w:val="00477409"/>
    <w:rsid w:val="00481D4A"/>
    <w:rsid w:val="004A17EB"/>
    <w:rsid w:val="004A2435"/>
    <w:rsid w:val="004A2DCD"/>
    <w:rsid w:val="004A3773"/>
    <w:rsid w:val="004A44D6"/>
    <w:rsid w:val="004A7584"/>
    <w:rsid w:val="004B6B83"/>
    <w:rsid w:val="004B78B6"/>
    <w:rsid w:val="004C3CF0"/>
    <w:rsid w:val="004D0013"/>
    <w:rsid w:val="004D19D1"/>
    <w:rsid w:val="004D5F55"/>
    <w:rsid w:val="004F3E17"/>
    <w:rsid w:val="004F6465"/>
    <w:rsid w:val="005115A6"/>
    <w:rsid w:val="00514CA0"/>
    <w:rsid w:val="00522B93"/>
    <w:rsid w:val="00524F8A"/>
    <w:rsid w:val="00531595"/>
    <w:rsid w:val="00547F07"/>
    <w:rsid w:val="005549A5"/>
    <w:rsid w:val="0056002E"/>
    <w:rsid w:val="00560DF8"/>
    <w:rsid w:val="00560F29"/>
    <w:rsid w:val="00573557"/>
    <w:rsid w:val="005758B4"/>
    <w:rsid w:val="00582392"/>
    <w:rsid w:val="00586172"/>
    <w:rsid w:val="00586951"/>
    <w:rsid w:val="00590307"/>
    <w:rsid w:val="00594AB5"/>
    <w:rsid w:val="00594DAA"/>
    <w:rsid w:val="005A2446"/>
    <w:rsid w:val="005A7882"/>
    <w:rsid w:val="005B53D4"/>
    <w:rsid w:val="005B5F43"/>
    <w:rsid w:val="005C2917"/>
    <w:rsid w:val="005C2BE2"/>
    <w:rsid w:val="005F5B11"/>
    <w:rsid w:val="00600E9A"/>
    <w:rsid w:val="00601DEC"/>
    <w:rsid w:val="00603239"/>
    <w:rsid w:val="0060390E"/>
    <w:rsid w:val="006043A7"/>
    <w:rsid w:val="006109C9"/>
    <w:rsid w:val="00616345"/>
    <w:rsid w:val="00621122"/>
    <w:rsid w:val="00633378"/>
    <w:rsid w:val="006610D2"/>
    <w:rsid w:val="00675084"/>
    <w:rsid w:val="0067765F"/>
    <w:rsid w:val="006803A3"/>
    <w:rsid w:val="00685A54"/>
    <w:rsid w:val="006C1F49"/>
    <w:rsid w:val="006D1A06"/>
    <w:rsid w:val="0072699B"/>
    <w:rsid w:val="00744316"/>
    <w:rsid w:val="00786DEB"/>
    <w:rsid w:val="007945DF"/>
    <w:rsid w:val="00796295"/>
    <w:rsid w:val="007A2E61"/>
    <w:rsid w:val="007B2566"/>
    <w:rsid w:val="007C1DE1"/>
    <w:rsid w:val="007C675A"/>
    <w:rsid w:val="007D1C4A"/>
    <w:rsid w:val="007D4004"/>
    <w:rsid w:val="007D477D"/>
    <w:rsid w:val="007F5251"/>
    <w:rsid w:val="0082117E"/>
    <w:rsid w:val="008431CB"/>
    <w:rsid w:val="00864792"/>
    <w:rsid w:val="00866CD5"/>
    <w:rsid w:val="0087420C"/>
    <w:rsid w:val="008772B0"/>
    <w:rsid w:val="00881BBD"/>
    <w:rsid w:val="00887FE5"/>
    <w:rsid w:val="00897B31"/>
    <w:rsid w:val="008A1F00"/>
    <w:rsid w:val="008B529A"/>
    <w:rsid w:val="008C09C3"/>
    <w:rsid w:val="008C1686"/>
    <w:rsid w:val="008C1B39"/>
    <w:rsid w:val="008D08CB"/>
    <w:rsid w:val="008E2467"/>
    <w:rsid w:val="008E4490"/>
    <w:rsid w:val="008F3A7A"/>
    <w:rsid w:val="00900FF3"/>
    <w:rsid w:val="00901992"/>
    <w:rsid w:val="009249B0"/>
    <w:rsid w:val="00924A5E"/>
    <w:rsid w:val="00925BC9"/>
    <w:rsid w:val="00932460"/>
    <w:rsid w:val="00965CFE"/>
    <w:rsid w:val="0097210A"/>
    <w:rsid w:val="00974B8B"/>
    <w:rsid w:val="00990838"/>
    <w:rsid w:val="00992664"/>
    <w:rsid w:val="00995420"/>
    <w:rsid w:val="009B23AA"/>
    <w:rsid w:val="009B46CB"/>
    <w:rsid w:val="009B5B5D"/>
    <w:rsid w:val="009C59CC"/>
    <w:rsid w:val="009C7AA4"/>
    <w:rsid w:val="009D29EA"/>
    <w:rsid w:val="009F21D7"/>
    <w:rsid w:val="00A04213"/>
    <w:rsid w:val="00A2414D"/>
    <w:rsid w:val="00A26A2F"/>
    <w:rsid w:val="00A42AF0"/>
    <w:rsid w:val="00A4504D"/>
    <w:rsid w:val="00A4621C"/>
    <w:rsid w:val="00A53A85"/>
    <w:rsid w:val="00A7586A"/>
    <w:rsid w:val="00A83079"/>
    <w:rsid w:val="00A84F93"/>
    <w:rsid w:val="00A85F02"/>
    <w:rsid w:val="00A96117"/>
    <w:rsid w:val="00AA20D9"/>
    <w:rsid w:val="00AA69FB"/>
    <w:rsid w:val="00AB0046"/>
    <w:rsid w:val="00AB5DB9"/>
    <w:rsid w:val="00AC44FE"/>
    <w:rsid w:val="00AC7CBF"/>
    <w:rsid w:val="00AD26D5"/>
    <w:rsid w:val="00AD5043"/>
    <w:rsid w:val="00AE37C1"/>
    <w:rsid w:val="00AE451A"/>
    <w:rsid w:val="00AE467F"/>
    <w:rsid w:val="00AE6D34"/>
    <w:rsid w:val="00AF157F"/>
    <w:rsid w:val="00AF481B"/>
    <w:rsid w:val="00B27E3D"/>
    <w:rsid w:val="00B334D5"/>
    <w:rsid w:val="00B35D2F"/>
    <w:rsid w:val="00B36855"/>
    <w:rsid w:val="00B43CDC"/>
    <w:rsid w:val="00B46B99"/>
    <w:rsid w:val="00B94B73"/>
    <w:rsid w:val="00BA273E"/>
    <w:rsid w:val="00BB0510"/>
    <w:rsid w:val="00BB35E5"/>
    <w:rsid w:val="00BB4408"/>
    <w:rsid w:val="00BC28EA"/>
    <w:rsid w:val="00BC4164"/>
    <w:rsid w:val="00BD15F8"/>
    <w:rsid w:val="00BD786A"/>
    <w:rsid w:val="00BF3CF3"/>
    <w:rsid w:val="00BF630E"/>
    <w:rsid w:val="00BF6409"/>
    <w:rsid w:val="00C027A9"/>
    <w:rsid w:val="00C119FC"/>
    <w:rsid w:val="00C23592"/>
    <w:rsid w:val="00C24097"/>
    <w:rsid w:val="00C316D0"/>
    <w:rsid w:val="00C44ECA"/>
    <w:rsid w:val="00C467A3"/>
    <w:rsid w:val="00C540AD"/>
    <w:rsid w:val="00C558CC"/>
    <w:rsid w:val="00C64216"/>
    <w:rsid w:val="00C75668"/>
    <w:rsid w:val="00C76107"/>
    <w:rsid w:val="00C81459"/>
    <w:rsid w:val="00C82211"/>
    <w:rsid w:val="00CA5DEF"/>
    <w:rsid w:val="00CB711B"/>
    <w:rsid w:val="00CC0086"/>
    <w:rsid w:val="00CC3971"/>
    <w:rsid w:val="00CD115A"/>
    <w:rsid w:val="00CD7741"/>
    <w:rsid w:val="00CE184E"/>
    <w:rsid w:val="00CF0A12"/>
    <w:rsid w:val="00D149C0"/>
    <w:rsid w:val="00D2189B"/>
    <w:rsid w:val="00D21EB8"/>
    <w:rsid w:val="00D243CF"/>
    <w:rsid w:val="00D25309"/>
    <w:rsid w:val="00D30D02"/>
    <w:rsid w:val="00D31CCE"/>
    <w:rsid w:val="00D423BB"/>
    <w:rsid w:val="00D42AB6"/>
    <w:rsid w:val="00D44025"/>
    <w:rsid w:val="00D75962"/>
    <w:rsid w:val="00D84EDE"/>
    <w:rsid w:val="00D85F24"/>
    <w:rsid w:val="00D87A1C"/>
    <w:rsid w:val="00D87E4B"/>
    <w:rsid w:val="00D93B2F"/>
    <w:rsid w:val="00DA32C0"/>
    <w:rsid w:val="00DA5E90"/>
    <w:rsid w:val="00DB3D62"/>
    <w:rsid w:val="00DB685A"/>
    <w:rsid w:val="00DD4F07"/>
    <w:rsid w:val="00DD7A6D"/>
    <w:rsid w:val="00E01120"/>
    <w:rsid w:val="00E24274"/>
    <w:rsid w:val="00E270A0"/>
    <w:rsid w:val="00E6124A"/>
    <w:rsid w:val="00E61BF0"/>
    <w:rsid w:val="00E67963"/>
    <w:rsid w:val="00E74935"/>
    <w:rsid w:val="00E91CB1"/>
    <w:rsid w:val="00EA6C99"/>
    <w:rsid w:val="00ED1AA6"/>
    <w:rsid w:val="00ED6665"/>
    <w:rsid w:val="00F05FCF"/>
    <w:rsid w:val="00F131FE"/>
    <w:rsid w:val="00F16386"/>
    <w:rsid w:val="00F22CC2"/>
    <w:rsid w:val="00F255B4"/>
    <w:rsid w:val="00F65F96"/>
    <w:rsid w:val="00F76E6A"/>
    <w:rsid w:val="00F80E27"/>
    <w:rsid w:val="00F832C1"/>
    <w:rsid w:val="00F84C46"/>
    <w:rsid w:val="00F854BB"/>
    <w:rsid w:val="00F855A3"/>
    <w:rsid w:val="00F93C79"/>
    <w:rsid w:val="00F9788D"/>
    <w:rsid w:val="00FA6F90"/>
    <w:rsid w:val="00FC4C1B"/>
    <w:rsid w:val="00FE4855"/>
    <w:rsid w:val="00FE50A0"/>
    <w:rsid w:val="02D948B4"/>
    <w:rsid w:val="07184BFF"/>
    <w:rsid w:val="0C404674"/>
    <w:rsid w:val="18A343F5"/>
    <w:rsid w:val="1E024A68"/>
    <w:rsid w:val="278D1F1B"/>
    <w:rsid w:val="2DF66D4C"/>
    <w:rsid w:val="4F085390"/>
    <w:rsid w:val="56CD1A10"/>
    <w:rsid w:val="6109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9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0199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0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0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019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901992"/>
    <w:rPr>
      <w:b/>
      <w:bCs/>
    </w:rPr>
  </w:style>
  <w:style w:type="character" w:styleId="a7">
    <w:name w:val="page number"/>
    <w:basedOn w:val="a0"/>
    <w:qFormat/>
    <w:rsid w:val="00901992"/>
  </w:style>
  <w:style w:type="character" w:styleId="a8">
    <w:name w:val="Emphasis"/>
    <w:uiPriority w:val="20"/>
    <w:qFormat/>
    <w:rsid w:val="00901992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1398</Words>
  <Characters>15</Characters>
  <Application>Microsoft Office Word</Application>
  <DocSecurity>0</DocSecurity>
  <Lines>1</Lines>
  <Paragraphs>2</Paragraphs>
  <ScaleCrop>false</ScaleCrop>
  <Company>微软公司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关于加快推进“跨境电子贸易”发展的建议</dc:title>
  <dc:creator>微软用户</dc:creator>
  <cp:lastModifiedBy>user</cp:lastModifiedBy>
  <cp:revision>21</cp:revision>
  <cp:lastPrinted>2015-01-27T01:27:00Z</cp:lastPrinted>
  <dcterms:created xsi:type="dcterms:W3CDTF">2016-02-21T11:47:00Z</dcterms:created>
  <dcterms:modified xsi:type="dcterms:W3CDTF">2023-02-05T01:24:00Z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D09A2E8CE7D440B583B004AE12199D5B</vt:lpwstr>
  </property>
</Properties>
</file>