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D8" w:rsidRDefault="00110CD8" w:rsidP="00110CD8">
      <w:pPr>
        <w:spacing w:line="560" w:lineRule="exact"/>
        <w:ind w:right="620"/>
        <w:rPr>
          <w:rFonts w:ascii="仿宋_GB2312" w:eastAsia="仿宋_GB2312" w:hint="eastAsia"/>
          <w:sz w:val="32"/>
        </w:rPr>
      </w:pPr>
    </w:p>
    <w:p w:rsidR="00110CD8" w:rsidRDefault="00110CD8" w:rsidP="00110CD8">
      <w:pPr>
        <w:spacing w:line="1000" w:lineRule="exact"/>
        <w:jc w:val="center"/>
        <w:rPr>
          <w:rFonts w:ascii="方正小标宋简体" w:eastAsia="方正小标宋简体" w:hint="eastAsia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慈溪市教育局</w:t>
      </w:r>
    </w:p>
    <w:p w:rsidR="00110CD8" w:rsidRDefault="00110CD8" w:rsidP="00110CD8">
      <w:pPr>
        <w:pBdr>
          <w:bottom w:val="single" w:sz="4" w:space="1" w:color="auto"/>
        </w:pBdr>
        <w:spacing w:line="560" w:lineRule="exact"/>
        <w:rPr>
          <w:rFonts w:ascii="仿宋_GB2312" w:eastAsia="仿宋_GB2312" w:hint="eastAsia"/>
          <w:sz w:val="32"/>
        </w:rPr>
      </w:pPr>
    </w:p>
    <w:p w:rsidR="00110CD8" w:rsidRDefault="00110CD8" w:rsidP="00110CD8">
      <w:pPr>
        <w:spacing w:line="560" w:lineRule="exact"/>
        <w:rPr>
          <w:rFonts w:ascii="仿宋_GB2312" w:eastAsia="仿宋_GB2312" w:hint="eastAsia"/>
          <w:sz w:val="32"/>
        </w:rPr>
      </w:pPr>
    </w:p>
    <w:p w:rsidR="00110CD8" w:rsidRDefault="00110CD8" w:rsidP="00110CD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A3970">
        <w:rPr>
          <w:rFonts w:ascii="方正小标宋简体" w:eastAsia="方正小标宋简体" w:hint="eastAsia"/>
          <w:sz w:val="44"/>
          <w:szCs w:val="44"/>
        </w:rPr>
        <w:t>关于市</w:t>
      </w:r>
      <w:r>
        <w:rPr>
          <w:rFonts w:ascii="方正小标宋简体" w:eastAsia="方正小标宋简体" w:hint="eastAsia"/>
          <w:sz w:val="44"/>
          <w:szCs w:val="44"/>
        </w:rPr>
        <w:t>十七</w:t>
      </w:r>
      <w:r w:rsidRPr="002A3970">
        <w:rPr>
          <w:rFonts w:ascii="方正小标宋简体" w:eastAsia="方正小标宋简体" w:hint="eastAsia"/>
          <w:sz w:val="44"/>
          <w:szCs w:val="44"/>
        </w:rPr>
        <w:t>届人大</w:t>
      </w:r>
      <w:r>
        <w:rPr>
          <w:rFonts w:ascii="方正小标宋简体" w:eastAsia="方正小标宋简体" w:hint="eastAsia"/>
          <w:sz w:val="44"/>
          <w:szCs w:val="44"/>
        </w:rPr>
        <w:t>三</w:t>
      </w:r>
      <w:r w:rsidRPr="002A3970">
        <w:rPr>
          <w:rFonts w:ascii="方正小标宋简体" w:eastAsia="方正小标宋简体" w:hint="eastAsia"/>
          <w:sz w:val="44"/>
          <w:szCs w:val="44"/>
        </w:rPr>
        <w:t>次会议</w:t>
      </w:r>
    </w:p>
    <w:p w:rsidR="00110CD8" w:rsidRPr="002A3970" w:rsidRDefault="00110CD8" w:rsidP="00110CD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2A3970"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/>
          <w:sz w:val="44"/>
          <w:szCs w:val="44"/>
        </w:rPr>
        <w:t>78</w:t>
      </w:r>
      <w:r w:rsidRPr="002A3970">
        <w:rPr>
          <w:rFonts w:ascii="方正小标宋简体" w:eastAsia="方正小标宋简体" w:hint="eastAsia"/>
          <w:sz w:val="44"/>
          <w:szCs w:val="44"/>
        </w:rPr>
        <w:t>号建议的协办意见</w:t>
      </w:r>
    </w:p>
    <w:bookmarkEnd w:id="0"/>
    <w:p w:rsidR="00110CD8" w:rsidRDefault="00110CD8" w:rsidP="00110CD8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团市委：</w:t>
      </w:r>
    </w:p>
    <w:p w:rsidR="00110CD8" w:rsidRDefault="00110CD8" w:rsidP="00110CD8">
      <w:pPr>
        <w:spacing w:line="560" w:lineRule="exact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近年来，慈溪市教育局</w:t>
      </w:r>
      <w:r>
        <w:rPr>
          <w:rFonts w:ascii="仿宋_GB2312" w:eastAsia="仿宋_GB2312" w:hAnsi="仿宋_GB2312" w:cs="仿宋_GB2312"/>
          <w:sz w:val="32"/>
          <w:szCs w:val="32"/>
        </w:rPr>
        <w:t>紧紧围绕“立德树人”这一根本任务，以学校文化建设为</w:t>
      </w:r>
      <w:r>
        <w:rPr>
          <w:rFonts w:ascii="仿宋_GB2312" w:eastAsia="仿宋_GB2312" w:hAnsi="仿宋_GB2312" w:cs="仿宋_GB2312" w:hint="eastAsia"/>
          <w:sz w:val="32"/>
          <w:szCs w:val="32"/>
        </w:rPr>
        <w:t>龙头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/>
          <w:sz w:val="32"/>
          <w:szCs w:val="32"/>
        </w:rPr>
        <w:t>“德育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生活化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</w:rPr>
        <w:t>抓手</w:t>
      </w:r>
      <w:r>
        <w:rPr>
          <w:rFonts w:ascii="仿宋_GB2312" w:eastAsia="仿宋_GB2312" w:hAnsi="仿宋_GB2312" w:cs="仿宋_GB2312" w:hint="eastAsia"/>
          <w:sz w:val="32"/>
          <w:szCs w:val="32"/>
        </w:rPr>
        <w:t>，立足本土</w:t>
      </w:r>
      <w:r>
        <w:rPr>
          <w:rFonts w:ascii="仿宋_GB2312" w:eastAsia="仿宋_GB2312" w:hAnsi="仿宋_GB2312" w:cs="仿宋_GB2312"/>
          <w:sz w:val="32"/>
          <w:szCs w:val="32"/>
        </w:rPr>
        <w:t>教育资源，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/>
          <w:sz w:val="32"/>
          <w:szCs w:val="32"/>
        </w:rPr>
        <w:t>广大青少年学生健康成长</w:t>
      </w:r>
      <w:r>
        <w:rPr>
          <w:rFonts w:ascii="仿宋_GB2312" w:eastAsia="仿宋_GB2312" w:hAnsi="仿宋_GB2312" w:cs="仿宋_GB2312" w:hint="eastAsia"/>
          <w:sz w:val="32"/>
          <w:szCs w:val="32"/>
        </w:rPr>
        <w:t>成才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10CD8" w:rsidRDefault="00110CD8" w:rsidP="00110CD8">
      <w:pPr>
        <w:spacing w:line="560" w:lineRule="exact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一是将</w:t>
      </w:r>
      <w:r w:rsidRPr="00110CD8">
        <w:rPr>
          <w:rFonts w:ascii="仿宋_GB2312" w:eastAsia="仿宋_GB2312" w:hAnsi="仿宋_GB2312" w:cs="仿宋_GB2312"/>
          <w:sz w:val="32"/>
          <w:szCs w:val="32"/>
        </w:rPr>
        <w:t>核心价值观教育作为</w:t>
      </w:r>
      <w:r w:rsidRPr="00110CD8">
        <w:rPr>
          <w:rFonts w:ascii="仿宋_GB2312" w:eastAsia="仿宋_GB2312" w:hAnsi="仿宋_GB2312" w:cs="仿宋_GB2312" w:hint="eastAsia"/>
          <w:sz w:val="32"/>
          <w:szCs w:val="32"/>
        </w:rPr>
        <w:t>首要</w:t>
      </w:r>
      <w:r w:rsidRPr="00110CD8">
        <w:rPr>
          <w:rFonts w:ascii="仿宋_GB2312" w:eastAsia="仿宋_GB2312" w:hAnsi="仿宋_GB2312" w:cs="仿宋_GB2312"/>
          <w:sz w:val="32"/>
          <w:szCs w:val="32"/>
        </w:rPr>
        <w:t>任务抓实</w:t>
      </w:r>
      <w:r w:rsidRPr="00110CD8">
        <w:rPr>
          <w:rFonts w:ascii="仿宋_GB2312" w:eastAsia="仿宋_GB2312" w:hAnsi="仿宋_GB2312" w:cs="仿宋_GB2312" w:hint="eastAsia"/>
          <w:sz w:val="32"/>
          <w:szCs w:val="32"/>
        </w:rPr>
        <w:t>抓好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</w:t>
      </w:r>
      <w:r>
        <w:rPr>
          <w:rFonts w:ascii="仿宋_GB2312" w:eastAsia="仿宋_GB2312" w:hAnsi="仿宋_GB2312" w:cs="仿宋_GB2312"/>
          <w:sz w:val="32"/>
          <w:szCs w:val="32"/>
        </w:rPr>
        <w:t>培育和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社会主义价值观教育作为全市中小学德育工作的主旋律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以学校文化建设为</w:t>
      </w:r>
      <w:r>
        <w:rPr>
          <w:rFonts w:ascii="仿宋_GB2312" w:eastAsia="仿宋_GB2312" w:hAnsi="仿宋_GB2312" w:cs="仿宋_GB2312" w:hint="eastAsia"/>
          <w:sz w:val="32"/>
          <w:szCs w:val="32"/>
        </w:rPr>
        <w:t>龙头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/>
          <w:sz w:val="32"/>
          <w:szCs w:val="32"/>
        </w:rPr>
        <w:t>“德育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生活化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</w:rPr>
        <w:t>抓手</w:t>
      </w:r>
      <w:r>
        <w:rPr>
          <w:rFonts w:ascii="仿宋_GB2312" w:eastAsia="仿宋_GB2312" w:hAnsi="仿宋_GB2312" w:cs="仿宋_GB2312" w:hint="eastAsia"/>
          <w:sz w:val="32"/>
          <w:szCs w:val="32"/>
        </w:rPr>
        <w:t>，强化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 w:rsidRPr="00E53D33">
        <w:rPr>
          <w:rFonts w:ascii="仿宋_GB2312" w:eastAsia="仿宋_GB2312" w:hAnsi="仿宋_GB2312" w:cs="仿宋_GB2312" w:hint="eastAsia"/>
          <w:sz w:val="32"/>
          <w:szCs w:val="32"/>
        </w:rPr>
        <w:t>慈孝、包容、勤奋、诚信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价值观教育，</w:t>
      </w:r>
      <w:r>
        <w:rPr>
          <w:rFonts w:ascii="仿宋_GB2312" w:eastAsia="仿宋_GB2312" w:hAnsi="仿宋_GB2312" w:cs="仿宋_GB2312"/>
          <w:sz w:val="32"/>
          <w:szCs w:val="32"/>
        </w:rPr>
        <w:t>并充分发挥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我市“慈孝”这一地域文化，以“孝德教育”为切入口，在全市中小学大力推进“弘扬传统文化、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孝德礼仪”主题教育活动，使</w:t>
      </w:r>
      <w:r>
        <w:rPr>
          <w:rFonts w:ascii="仿宋_GB2312" w:eastAsia="仿宋_GB2312" w:hAnsi="仿宋_GB2312" w:cs="仿宋_GB2312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主义</w:t>
      </w:r>
      <w:r>
        <w:rPr>
          <w:rFonts w:ascii="仿宋_GB2312" w:eastAsia="仿宋_GB2312" w:hAnsi="仿宋_GB2312" w:cs="仿宋_GB2312"/>
          <w:sz w:val="32"/>
          <w:szCs w:val="32"/>
        </w:rPr>
        <w:t>核心</w:t>
      </w:r>
      <w:r>
        <w:rPr>
          <w:rFonts w:ascii="仿宋_GB2312" w:eastAsia="仿宋_GB2312" w:hAnsi="仿宋_GB2312" w:cs="仿宋_GB2312" w:hint="eastAsia"/>
          <w:sz w:val="32"/>
          <w:szCs w:val="32"/>
        </w:rPr>
        <w:t>价值观</w:t>
      </w:r>
      <w:r>
        <w:rPr>
          <w:rFonts w:ascii="仿宋_GB2312" w:eastAsia="仿宋_GB2312" w:hAnsi="仿宋_GB2312" w:cs="仿宋_GB2312"/>
          <w:sz w:val="32"/>
          <w:szCs w:val="32"/>
        </w:rPr>
        <w:t>与慈溪的</w:t>
      </w:r>
      <w:r>
        <w:rPr>
          <w:rFonts w:ascii="仿宋_GB2312" w:eastAsia="仿宋_GB2312" w:hAnsi="仿宋_GB2312" w:cs="仿宋_GB2312" w:hint="eastAsia"/>
          <w:sz w:val="32"/>
          <w:szCs w:val="32"/>
        </w:rPr>
        <w:t>历史</w:t>
      </w:r>
      <w:r>
        <w:rPr>
          <w:rFonts w:ascii="仿宋_GB2312" w:eastAsia="仿宋_GB2312" w:hAnsi="仿宋_GB2312" w:cs="仿宋_GB2312"/>
          <w:sz w:val="32"/>
          <w:szCs w:val="32"/>
        </w:rPr>
        <w:t>文化、城市品格结合起来，确保核心价值观落地生根</w:t>
      </w:r>
      <w:r>
        <w:rPr>
          <w:rFonts w:ascii="仿宋_GB2312" w:eastAsia="仿宋_GB2312" w:hAnsi="仿宋_GB2312" w:cs="仿宋_GB2312" w:hint="eastAsia"/>
          <w:sz w:val="32"/>
          <w:szCs w:val="32"/>
        </w:rPr>
        <w:t>，生长出</w:t>
      </w:r>
      <w:r>
        <w:rPr>
          <w:rFonts w:ascii="仿宋_GB2312" w:eastAsia="仿宋_GB2312" w:hAnsi="仿宋_GB2312" w:cs="仿宋_GB2312"/>
          <w:sz w:val="32"/>
          <w:szCs w:val="32"/>
        </w:rPr>
        <w:t>“慈溪特色”。</w:t>
      </w:r>
    </w:p>
    <w:p w:rsidR="00110CD8" w:rsidRDefault="00110CD8" w:rsidP="00110CD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二是以完善</w:t>
      </w:r>
      <w:r>
        <w:rPr>
          <w:rFonts w:ascii="仿宋_GB2312" w:eastAsia="仿宋_GB2312" w:hAnsi="仿宋_GB2312" w:cs="仿宋_GB2312"/>
          <w:sz w:val="32"/>
          <w:szCs w:val="32"/>
        </w:rPr>
        <w:t>学校综合评价方式。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Pr="00110CD8">
        <w:rPr>
          <w:rFonts w:ascii="仿宋_GB2312" w:eastAsia="仿宋_GB2312" w:hAnsi="仿宋_GB2312" w:cs="仿宋_GB2312"/>
          <w:sz w:val="32"/>
          <w:szCs w:val="32"/>
        </w:rPr>
        <w:t>素质教育星级学校评比为</w:t>
      </w:r>
      <w:r w:rsidRPr="00110CD8">
        <w:rPr>
          <w:rFonts w:ascii="仿宋_GB2312" w:eastAsia="仿宋_GB2312" w:hAnsi="仿宋_GB2312" w:cs="仿宋_GB2312" w:hint="eastAsia"/>
          <w:sz w:val="32"/>
          <w:szCs w:val="32"/>
        </w:rPr>
        <w:t>载体</w:t>
      </w:r>
      <w:r w:rsidRPr="00110CD8"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德育</w:t>
      </w:r>
      <w:r>
        <w:rPr>
          <w:rFonts w:ascii="仿宋_GB2312" w:eastAsia="仿宋_GB2312" w:hAnsi="仿宋_GB2312" w:cs="仿宋_GB2312"/>
          <w:sz w:val="32"/>
          <w:szCs w:val="32"/>
        </w:rPr>
        <w:t>建设</w:t>
      </w:r>
      <w:r>
        <w:rPr>
          <w:rFonts w:ascii="仿宋_GB2312" w:eastAsia="仿宋_GB2312" w:hAnsi="仿宋_GB2312" w:cs="仿宋_GB2312"/>
          <w:sz w:val="32"/>
          <w:szCs w:val="32"/>
        </w:rPr>
        <w:t>作为素质教育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星级</w:t>
      </w:r>
      <w:r>
        <w:rPr>
          <w:rFonts w:ascii="仿宋_GB2312" w:eastAsia="仿宋_GB2312" w:hAnsi="仿宋_GB2312" w:cs="仿宋_GB2312"/>
          <w:sz w:val="32"/>
          <w:szCs w:val="32"/>
        </w:rPr>
        <w:t>学校评比的重要指标，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出台了《关于建立健全中小学教师师德建设长效机制的实施意见》，切实加强教师的思想政治素质和职业道德操守，把师德师风建设贯穿于教育教学管理全过程，引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导广大教师自觉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社会主义核心价值观，做学生健康成长的指导者和引路人。</w:t>
      </w:r>
    </w:p>
    <w:p w:rsidR="00110CD8" w:rsidRDefault="00110CD8" w:rsidP="00110CD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10CD8"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 w:rsidRPr="00110CD8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Pr="00110CD8">
        <w:rPr>
          <w:rFonts w:ascii="仿宋_GB2312" w:eastAsia="仿宋_GB2312" w:hAnsi="仿宋_GB2312" w:cs="仿宋_GB2312"/>
          <w:sz w:val="32"/>
          <w:szCs w:val="32"/>
        </w:rPr>
        <w:t>“</w:t>
      </w:r>
      <w:r w:rsidRPr="00110CD8">
        <w:rPr>
          <w:rFonts w:ascii="仿宋_GB2312" w:eastAsia="仿宋_GB2312" w:hAnsi="仿宋_GB2312" w:cs="仿宋_GB2312" w:hint="eastAsia"/>
          <w:sz w:val="32"/>
          <w:szCs w:val="32"/>
        </w:rPr>
        <w:t>德育</w:t>
      </w:r>
      <w:r w:rsidRPr="00110CD8">
        <w:rPr>
          <w:rFonts w:ascii="仿宋_GB2312" w:eastAsia="仿宋_GB2312" w:hAnsi="仿宋_GB2312" w:cs="仿宋_GB2312"/>
          <w:sz w:val="32"/>
          <w:szCs w:val="32"/>
        </w:rPr>
        <w:t>生活化”为抓手，</w:t>
      </w:r>
      <w:proofErr w:type="gramStart"/>
      <w:r w:rsidRPr="00110CD8">
        <w:rPr>
          <w:rFonts w:ascii="仿宋_GB2312" w:eastAsia="仿宋_GB2312" w:hAnsi="仿宋_GB2312" w:cs="仿宋_GB2312" w:hint="eastAsia"/>
          <w:sz w:val="32"/>
          <w:szCs w:val="32"/>
        </w:rPr>
        <w:t>落</w:t>
      </w:r>
      <w:r w:rsidRPr="00110CD8">
        <w:rPr>
          <w:rFonts w:ascii="仿宋_GB2312" w:eastAsia="仿宋_GB2312" w:hAnsi="仿宋_GB2312" w:cs="仿宋_GB2312"/>
          <w:sz w:val="32"/>
          <w:szCs w:val="32"/>
        </w:rPr>
        <w:t>细落小落实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</w:t>
      </w:r>
      <w:r>
        <w:rPr>
          <w:rFonts w:ascii="仿宋_GB2312" w:eastAsia="仿宋_GB2312" w:hAnsi="仿宋_GB2312" w:cs="仿宋_GB2312"/>
          <w:sz w:val="32"/>
          <w:szCs w:val="32"/>
        </w:rPr>
        <w:t>，我们坚持“德育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生活化</w:t>
      </w:r>
      <w:r>
        <w:rPr>
          <w:rFonts w:ascii="仿宋_GB2312" w:eastAsia="仿宋_GB2312" w:hAnsi="仿宋_GB2312" w:cs="仿宋_GB2312"/>
          <w:sz w:val="32"/>
          <w:szCs w:val="32"/>
        </w:rPr>
        <w:t>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将德育</w:t>
      </w:r>
      <w:r>
        <w:rPr>
          <w:rFonts w:ascii="仿宋_GB2312" w:eastAsia="仿宋_GB2312" w:hAnsi="仿宋_GB2312" w:cs="仿宋_GB2312"/>
          <w:sz w:val="32"/>
          <w:szCs w:val="32"/>
        </w:rPr>
        <w:t>教育融合与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/>
          <w:sz w:val="32"/>
          <w:szCs w:val="32"/>
        </w:rPr>
        <w:t>日常生活之中，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认真抓好学生文明行为习惯、安全行为习惯、健康生活习惯、良好学习习惯的养成。《光明日报》、《中国教育报》、《浙江日报》、</w:t>
      </w:r>
      <w:r>
        <w:rPr>
          <w:rFonts w:ascii="仿宋_GB2312" w:eastAsia="仿宋_GB2312" w:hAnsi="仿宋_GB2312" w:cs="仿宋_GB2312"/>
          <w:sz w:val="32"/>
          <w:szCs w:val="32"/>
        </w:rPr>
        <w:t>《宁波日报》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等媒体在重要版面连续</w:t>
      </w:r>
      <w:r>
        <w:rPr>
          <w:rFonts w:ascii="仿宋_GB2312" w:eastAsia="仿宋_GB2312" w:hAnsi="仿宋_GB2312" w:cs="仿宋_GB2312"/>
          <w:sz w:val="32"/>
          <w:szCs w:val="32"/>
        </w:rPr>
        <w:t>报道</w:t>
      </w:r>
      <w:r>
        <w:rPr>
          <w:rFonts w:ascii="仿宋_GB2312" w:eastAsia="仿宋_GB2312" w:hAnsi="仿宋_GB2312" w:cs="仿宋_GB2312" w:hint="eastAsia"/>
          <w:sz w:val="32"/>
          <w:szCs w:val="32"/>
        </w:rPr>
        <w:t>了这一</w:t>
      </w:r>
      <w:r>
        <w:rPr>
          <w:rFonts w:ascii="仿宋_GB2312" w:eastAsia="仿宋_GB2312" w:hAnsi="仿宋_GB2312" w:cs="仿宋_GB2312"/>
          <w:sz w:val="32"/>
          <w:szCs w:val="32"/>
        </w:rPr>
        <w:t>德育实践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成果。</w:t>
      </w:r>
    </w:p>
    <w:p w:rsidR="00110CD8" w:rsidRDefault="00110CD8" w:rsidP="00110CD8">
      <w:pPr>
        <w:spacing w:line="56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四是</w:t>
      </w:r>
      <w:r>
        <w:rPr>
          <w:rFonts w:ascii="仿宋_GB2312" w:eastAsia="仿宋_GB2312"/>
          <w:sz w:val="32"/>
        </w:rPr>
        <w:t>加强</w:t>
      </w:r>
      <w:r>
        <w:rPr>
          <w:rFonts w:ascii="仿宋_GB2312" w:eastAsia="仿宋_GB2312" w:hint="eastAsia"/>
          <w:sz w:val="32"/>
        </w:rPr>
        <w:t>青少年普法教育。将</w:t>
      </w:r>
      <w:r w:rsidRPr="00110CD8">
        <w:rPr>
          <w:rFonts w:ascii="仿宋_GB2312" w:eastAsia="仿宋_GB2312" w:hint="eastAsia"/>
          <w:sz w:val="32"/>
        </w:rPr>
        <w:t>普法教育融入校园文化。在校园内加快法治文化角建设，在学校长廊、石刻、园艺、书吧中融入法治元素，形成符合法治理念的校园秩序和文化氛围。全市中小学已建有法治文化角80余处，10所学校的法治文化角被命名为全市首批“最美法治文化角”；</w:t>
      </w:r>
      <w:r>
        <w:rPr>
          <w:rFonts w:ascii="仿宋_GB2312" w:eastAsia="仿宋_GB2312" w:hint="eastAsia"/>
          <w:sz w:val="32"/>
        </w:rPr>
        <w:t>在</w:t>
      </w:r>
      <w:r>
        <w:rPr>
          <w:rFonts w:ascii="仿宋_GB2312" w:eastAsia="仿宋_GB2312"/>
          <w:sz w:val="32"/>
        </w:rPr>
        <w:t>全市中小学（</w:t>
      </w:r>
      <w:r>
        <w:rPr>
          <w:rFonts w:ascii="仿宋_GB2312" w:eastAsia="仿宋_GB2312" w:hint="eastAsia"/>
          <w:sz w:val="32"/>
        </w:rPr>
        <w:t>幼儿园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全面</w:t>
      </w:r>
      <w:r>
        <w:rPr>
          <w:rFonts w:ascii="仿宋_GB2312" w:eastAsia="仿宋_GB2312"/>
          <w:sz w:val="32"/>
        </w:rPr>
        <w:t>普及学校</w:t>
      </w:r>
      <w:r w:rsidRPr="00110CD8">
        <w:rPr>
          <w:rFonts w:ascii="仿宋_GB2312" w:eastAsia="仿宋_GB2312" w:hint="eastAsia"/>
          <w:sz w:val="32"/>
        </w:rPr>
        <w:t>法律顾问制度。在学校</w:t>
      </w:r>
      <w:r>
        <w:rPr>
          <w:rFonts w:ascii="仿宋_GB2312" w:eastAsia="仿宋_GB2312" w:hint="eastAsia"/>
          <w:sz w:val="32"/>
        </w:rPr>
        <w:t>规范化</w:t>
      </w:r>
      <w:r w:rsidRPr="00110CD8">
        <w:rPr>
          <w:rFonts w:ascii="仿宋_GB2312" w:eastAsia="仿宋_GB2312" w:hint="eastAsia"/>
          <w:sz w:val="32"/>
        </w:rPr>
        <w:t>制度制订</w:t>
      </w:r>
      <w:r>
        <w:rPr>
          <w:rFonts w:ascii="仿宋_GB2312" w:eastAsia="仿宋_GB2312" w:hint="eastAsia"/>
          <w:sz w:val="32"/>
        </w:rPr>
        <w:t>实施</w:t>
      </w:r>
      <w:r w:rsidRPr="00110CD8">
        <w:rPr>
          <w:rFonts w:ascii="仿宋_GB2312" w:eastAsia="仿宋_GB2312" w:hint="eastAsia"/>
          <w:sz w:val="32"/>
        </w:rPr>
        <w:t>，校内外矛盾纠纷中发挥了巨大的作用。</w:t>
      </w:r>
      <w:r>
        <w:rPr>
          <w:rFonts w:ascii="仿宋_GB2312" w:eastAsia="仿宋_GB2312" w:hint="eastAsia"/>
          <w:sz w:val="32"/>
        </w:rPr>
        <w:t>定期开始</w:t>
      </w:r>
      <w:r w:rsidRPr="00110CD8">
        <w:rPr>
          <w:rFonts w:ascii="仿宋_GB2312" w:eastAsia="仿宋_GB2312" w:hint="eastAsia"/>
          <w:sz w:val="32"/>
        </w:rPr>
        <w:t>法制体验教育。每年均组织中小学生到青少年法治教育基地参与法治实践活动，同时，将12月定为中小学生法治宣传月，通过与市司法局、检察院、公安局等部门合作，组织开展一系列法治教育主题活动。</w:t>
      </w:r>
    </w:p>
    <w:p w:rsidR="00110CD8" w:rsidRDefault="00110CD8" w:rsidP="00110CD8">
      <w:pPr>
        <w:spacing w:line="56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　　　慈溪市教育局</w:t>
      </w:r>
    </w:p>
    <w:p w:rsidR="00110CD8" w:rsidRDefault="00110CD8" w:rsidP="00110CD8">
      <w:pPr>
        <w:spacing w:line="56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   2</w:t>
      </w:r>
      <w:r>
        <w:rPr>
          <w:rFonts w:ascii="仿宋_GB2312" w:eastAsia="仿宋_GB2312"/>
          <w:sz w:val="32"/>
        </w:rPr>
        <w:t>019</w:t>
      </w:r>
      <w:r>
        <w:rPr>
          <w:rFonts w:ascii="仿宋_GB2312" w:eastAsia="仿宋_GB2312" w:hint="eastAsia"/>
          <w:sz w:val="32"/>
        </w:rPr>
        <w:t>年4月20日</w:t>
      </w:r>
    </w:p>
    <w:p w:rsidR="00110CD8" w:rsidRDefault="00110CD8" w:rsidP="00CB04C5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 系 人：徐炜</w:t>
      </w:r>
    </w:p>
    <w:p w:rsidR="00615BC9" w:rsidRDefault="00110CD8" w:rsidP="00CB04C5">
      <w:pPr>
        <w:spacing w:line="560" w:lineRule="exact"/>
      </w:pPr>
      <w:r>
        <w:rPr>
          <w:rFonts w:ascii="仿宋_GB2312" w:eastAsia="仿宋_GB2312" w:hint="eastAsia"/>
          <w:sz w:val="32"/>
        </w:rPr>
        <w:t xml:space="preserve">　　联系电话：6</w:t>
      </w:r>
      <w:r>
        <w:rPr>
          <w:rFonts w:ascii="仿宋_GB2312" w:eastAsia="仿宋_GB2312"/>
          <w:sz w:val="32"/>
        </w:rPr>
        <w:t>191</w:t>
      </w:r>
      <w:r w:rsidR="00CB04C5">
        <w:rPr>
          <w:rFonts w:ascii="仿宋_GB2312" w:eastAsia="仿宋_GB2312"/>
          <w:sz w:val="32"/>
        </w:rPr>
        <w:t>91</w:t>
      </w:r>
      <w:r>
        <w:rPr>
          <w:rFonts w:ascii="仿宋_GB2312" w:eastAsia="仿宋_GB2312"/>
          <w:sz w:val="32"/>
        </w:rPr>
        <w:t>76</w:t>
      </w:r>
    </w:p>
    <w:sectPr w:rsidR="0061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E61AC"/>
    <w:multiLevelType w:val="hybridMultilevel"/>
    <w:tmpl w:val="1AB86186"/>
    <w:lvl w:ilvl="0" w:tplc="43A475F8">
      <w:start w:val="1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D8"/>
    <w:rsid w:val="00110CD8"/>
    <w:rsid w:val="00615BC9"/>
    <w:rsid w:val="00C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0992E-D806-43E8-9E7F-955FE51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10CD8"/>
    <w:pPr>
      <w:widowControl/>
      <w:spacing w:after="160" w:line="240" w:lineRule="exact"/>
      <w:jc w:val="left"/>
    </w:pPr>
    <w:rPr>
      <w:szCs w:val="20"/>
    </w:rPr>
  </w:style>
  <w:style w:type="paragraph" w:styleId="a3">
    <w:name w:val="List Paragraph"/>
    <w:basedOn w:val="a"/>
    <w:uiPriority w:val="34"/>
    <w:qFormat/>
    <w:rsid w:val="00110CD8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2019-04-24T00:15:00Z</dcterms:created>
  <dcterms:modified xsi:type="dcterms:W3CDTF">2019-04-24T00:26:00Z</dcterms:modified>
</cp:coreProperties>
</file>