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w:t>
      </w:r>
    </w:p>
    <w:p>
      <w:pPr>
        <w:pStyle w:val="7"/>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cs="Times New Roman"/>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LrLzIXgAQAAmQMAAA4AAABkcnMvZTJvRG9jLnhtbK1TS44TMRDd&#10;I80dLO9JdzIkM7TSmcVkwgZBpIEDVPzptuSfbE86uQQXQGIHK5bsuQ0zx6DshAyfDUL0orrsen5d&#10;77l6frUzmmxFiMrZlo5HNSXCMseV7Vr69s3q6SUlMYHloJ0VLd2LSK8WZ0/mg2/ExPVOcxEIktjY&#10;DL6lfUq+qarIemEgjpwXFovSBQMJl6GreIAB2Y2uJnU9qwYXuA+OiRhxd3ko0kXhl1Kw9FrKKBLR&#10;LcXeUomhxE2O1WIOTRfA94od24B/6MKAsvjRE9USEpC7oP6gMooFF51MI+ZM5aRUTBQNqGZc/6bm&#10;tgcvihY0J/qTTfH/0bJX23Ugirf0ghILBq/o/v2Xb+8+Pnz9gPH+8ydykU0afGwQe23X4biKfh2y&#10;4p0MJr9RC9kVY/cnY8UuEYab09mzy/PJlBKGtdn5NDNWj0d9iOmFcIbkpKVa2awaGti+jOkA/QHJ&#10;29qSAWfteT3FG2WAUyM1JEyNRx3RduVwdFrxldI6H4mh21zrQLaAc7Ba1fgce/gFlr+yhNgfcKWU&#10;YdD0AviN5STtPTpkcZRp7sEITokWOPk5K8gESv8NEuVriy5kYw9W5mzj+B7v484H1fVoxbh0mSt4&#10;/8Wz46zmAft5XZge/6j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O9G/LTAAAAAgEAAA8AAAAA&#10;AAAAAQAgAAAAIgAAAGRycy9kb3ducmV2LnhtbFBLAQIUABQAAAAIAIdO4kC6y8yF4AEAAJkDAAAO&#10;AAAAAAAAAAEAIAAAACIBAABkcnMvZTJvRG9jLnhtbFBLBQYAAAAABgAGAFkBAAB0BQ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eastAsia" w:ascii="方正小标宋简体" w:eastAsia="方正小标宋简体" w:cs="Times New Roman"/>
          <w:b/>
          <w:sz w:val="36"/>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cs="Times New Roman"/>
          <w:b w:val="0"/>
          <w:bCs/>
          <w:sz w:val="44"/>
          <w:szCs w:val="44"/>
          <w:lang w:eastAsia="zh-CN"/>
        </w:rPr>
        <w:t>关于</w:t>
      </w:r>
      <w:r>
        <w:rPr>
          <w:rFonts w:hint="eastAsia" w:ascii="方正小标宋简体" w:eastAsia="方正小标宋简体"/>
          <w:b w:val="0"/>
          <w:bCs/>
          <w:sz w:val="44"/>
          <w:szCs w:val="44"/>
        </w:rPr>
        <w:t>市</w:t>
      </w:r>
      <w:r>
        <w:rPr>
          <w:rFonts w:hint="eastAsia" w:ascii="方正小标宋简体" w:eastAsia="方正小标宋简体"/>
          <w:b w:val="0"/>
          <w:bCs/>
          <w:sz w:val="44"/>
          <w:szCs w:val="44"/>
          <w:lang w:eastAsia="zh-CN"/>
        </w:rPr>
        <w:t>十八</w:t>
      </w:r>
      <w:r>
        <w:rPr>
          <w:rFonts w:hint="eastAsia" w:ascii="方正小标宋简体" w:eastAsia="方正小标宋简体"/>
          <w:b w:val="0"/>
          <w:bCs/>
          <w:sz w:val="44"/>
          <w:szCs w:val="44"/>
        </w:rPr>
        <w:t>届人大</w:t>
      </w:r>
      <w:r>
        <w:rPr>
          <w:rFonts w:hint="eastAsia" w:ascii="方正小标宋简体" w:eastAsia="方正小标宋简体"/>
          <w:sz w:val="44"/>
          <w:szCs w:val="44"/>
          <w:lang w:eastAsia="zh-CN"/>
        </w:rPr>
        <w:t>二</w:t>
      </w:r>
      <w:r>
        <w:rPr>
          <w:rFonts w:hint="eastAsia" w:ascii="方正小标宋简体" w:eastAsia="方正小标宋简体"/>
          <w:b w:val="0"/>
          <w:bCs/>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cs="Times New Roman"/>
          <w:b w:val="0"/>
          <w:bCs/>
          <w:sz w:val="44"/>
          <w:szCs w:val="44"/>
          <w:lang w:eastAsia="zh-CN"/>
        </w:rPr>
      </w:pPr>
      <w:r>
        <w:rPr>
          <w:rFonts w:hint="eastAsia" w:ascii="方正小标宋简体" w:eastAsia="方正小标宋简体"/>
          <w:b w:val="0"/>
          <w:bCs/>
          <w:sz w:val="44"/>
          <w:szCs w:val="44"/>
        </w:rPr>
        <w:t>第</w:t>
      </w:r>
      <w:r>
        <w:rPr>
          <w:rFonts w:hint="eastAsia" w:ascii="方正小标宋简体" w:eastAsia="方正小标宋简体"/>
          <w:sz w:val="44"/>
          <w:szCs w:val="44"/>
          <w:lang w:val="en-US" w:eastAsia="zh-CN"/>
        </w:rPr>
        <w:t>286</w:t>
      </w:r>
      <w:r>
        <w:rPr>
          <w:rFonts w:hint="eastAsia" w:ascii="方正小标宋简体" w:eastAsia="方正小标宋简体"/>
          <w:b w:val="0"/>
          <w:bCs/>
          <w:sz w:val="44"/>
          <w:szCs w:val="44"/>
        </w:rPr>
        <w:t>号建议的</w:t>
      </w:r>
      <w:r>
        <w:rPr>
          <w:rFonts w:hint="eastAsia" w:ascii="方正小标宋简体" w:eastAsia="方正小标宋简体"/>
          <w:b w:val="0"/>
          <w:bCs/>
          <w:sz w:val="44"/>
          <w:szCs w:val="44"/>
          <w:lang w:eastAsia="zh-CN"/>
        </w:rPr>
        <w:t>协办意见</w:t>
      </w:r>
    </w:p>
    <w:p>
      <w:pPr>
        <w:rPr>
          <w:rFonts w:hint="eastAsia" w:ascii="仿宋_GB2312" w:eastAsia="仿宋_GB2312"/>
          <w:sz w:val="30"/>
          <w:szCs w:val="30"/>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市农业农村局：</w:t>
      </w: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市十八届人大二次会议曹青云代表的《关于推进农业特色产业发展的建议</w:t>
      </w:r>
      <w:bookmarkStart w:id="0" w:name="_GoBack"/>
      <w:bookmarkEnd w:id="0"/>
      <w:r>
        <w:rPr>
          <w:rFonts w:hint="eastAsia" w:ascii="仿宋_GB2312" w:hAnsi="仿宋_GB2312" w:eastAsia="仿宋_GB2312" w:cs="仿宋_GB2312"/>
          <w:sz w:val="32"/>
          <w:szCs w:val="32"/>
          <w:lang w:val="en-US" w:eastAsia="zh-CN"/>
        </w:rPr>
        <w:t>》业已收悉，经研究，结合商务局工作实际，提出如下协办答复：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市商务部门积极顺应互联网+农业供给侧改革发展步伐，把建立健全农村电子商务市场体系作为助力农民创业创收的重要抓手，按照“农民主体、政府推动、市场运作、合作共赢”的原则，紧密结合慈溪产业发展实际，在完善丰富农村居民消费需求的同时，主动畅通农产品上行通道，以互联网+特色农产品为着力点，打造了一批网红杨梅、网红葡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根据鼓励电子商务企业做大做强的政策导向，</w:t>
      </w:r>
      <w:r>
        <w:rPr>
          <w:rFonts w:hint="eastAsia" w:ascii="仿宋_GB2312" w:hAnsi="仿宋_GB2312" w:eastAsia="仿宋_GB2312" w:cs="仿宋_GB2312"/>
          <w:sz w:val="32"/>
          <w:szCs w:val="32"/>
          <w:lang w:val="en-US" w:eastAsia="zh-CN"/>
        </w:rPr>
        <w:t>对当年度销售额首次超过1000万元或达到该基数且当年增长10%及以上的电子商务企业，按其销售额的3‰给予不超过10万元的奖励。但大部分农产品电子商务企业普遍规模体量都较小，不符合纳税纳统的基本条件，难以享受上述政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电子商务工作领导小组职责分工，对农村电子商务工作的引导及扶持，具体由市农合联组织实施。据了解，历年杨梅上市交易期间，农合联执委会都会通过顺丰快递团购价格磋商，为从事农产品网络销售的农户提供合理地快递团购价；同时，通过网红直播带货、慈农优品专柜、共富工坊建设等多措并举促进农产品电子商务发展，均已取得实效。</w:t>
      </w: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val="en-US" w:eastAsia="zh-CN"/>
        </w:rPr>
        <w:t>慈溪市商务局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2023年4月19日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联系人：励文科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63968951</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E0A6D"/>
    <w:rsid w:val="4D0E0A6D"/>
    <w:rsid w:val="6C66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left="200" w:firstLine="420"/>
    </w:pPr>
    <w:rPr>
      <w:sz w:val="24"/>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rPr>
      <w:rFonts w:ascii="Arial" w:hAnsi="Arial"/>
    </w:rPr>
  </w:style>
  <w:style w:type="paragraph" w:styleId="5">
    <w:name w:val="Normal Indent"/>
    <w:basedOn w:val="1"/>
    <w:qFormat/>
    <w:uiPriority w:val="0"/>
    <w:pPr>
      <w:ind w:firstLine="420"/>
    </w:pPr>
    <w:rPr>
      <w:sz w:val="21"/>
      <w:szCs w:val="20"/>
    </w:rPr>
  </w:style>
  <w:style w:type="paragraph" w:styleId="6">
    <w:name w:val="Body Text"/>
    <w:basedOn w:val="1"/>
    <w:next w:val="1"/>
    <w:qFormat/>
    <w:uiPriority w:val="0"/>
    <w:pPr>
      <w:spacing w:after="120"/>
    </w:pPr>
  </w:style>
  <w:style w:type="paragraph" w:styleId="7">
    <w:name w:val="Body Text First Indent"/>
    <w:basedOn w:val="6"/>
    <w:next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2023-04-19T02:07:00Z</dcterms:created>
  <dc:creator>user</dc:creator>
  <cp:lastModifiedBy>user</cp:lastModifiedBy>
  <dcterms:modified xsi:type="dcterms:W3CDTF">2023-04-21T01:44:13Z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