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391" w:rsidRDefault="00AB2391" w:rsidP="00AB2391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AB2391" w:rsidRDefault="00AB2391" w:rsidP="00AB2391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780FE7" w:rsidRPr="00AB2391" w:rsidRDefault="000C2F79" w:rsidP="00AB2391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  <w:bookmarkStart w:id="0" w:name="_GoBack"/>
      <w:r w:rsidRPr="000C2F79">
        <w:rPr>
          <w:rFonts w:ascii="宋体" w:eastAsia="宋体" w:hAnsi="宋体" w:cs="Arial" w:hint="eastAsia"/>
          <w:b/>
          <w:sz w:val="44"/>
          <w:szCs w:val="44"/>
        </w:rPr>
        <w:t>关于加强</w:t>
      </w:r>
      <w:r w:rsidR="003221D0">
        <w:rPr>
          <w:rFonts w:ascii="宋体" w:eastAsia="宋体" w:hAnsi="宋体" w:cs="Arial" w:hint="eastAsia"/>
          <w:b/>
          <w:sz w:val="44"/>
          <w:szCs w:val="44"/>
        </w:rPr>
        <w:t>农村</w:t>
      </w:r>
      <w:r w:rsidRPr="000C2F79">
        <w:rPr>
          <w:rFonts w:ascii="宋体" w:eastAsia="宋体" w:hAnsi="宋体" w:cs="Arial" w:hint="eastAsia"/>
          <w:b/>
          <w:sz w:val="44"/>
          <w:szCs w:val="44"/>
        </w:rPr>
        <w:t>建房管理的建议</w:t>
      </w:r>
    </w:p>
    <w:bookmarkEnd w:id="0"/>
    <w:p w:rsidR="00AB2391" w:rsidRDefault="00AB2391" w:rsidP="00AB2391">
      <w:pPr>
        <w:spacing w:line="560" w:lineRule="exact"/>
        <w:rPr>
          <w:rFonts w:ascii="楷体_GB2312" w:eastAsia="楷体_GB2312" w:hAnsi="Calibri" w:cs="Times New Roman"/>
          <w:sz w:val="32"/>
          <w:szCs w:val="32"/>
        </w:rPr>
      </w:pPr>
    </w:p>
    <w:p w:rsidR="00780FE7" w:rsidRPr="00AB2391" w:rsidRDefault="00AB2391" w:rsidP="00AB2391">
      <w:pPr>
        <w:spacing w:line="560" w:lineRule="exact"/>
        <w:rPr>
          <w:rFonts w:ascii="楷体_GB2312" w:eastAsia="楷体_GB2312" w:hAnsi="Calibri" w:cs="Times New Roman"/>
          <w:sz w:val="32"/>
          <w:szCs w:val="32"/>
        </w:rPr>
      </w:pPr>
      <w:r w:rsidRPr="00AB2391">
        <w:rPr>
          <w:rFonts w:ascii="楷体_GB2312" w:eastAsia="楷体_GB2312" w:hAnsi="Calibri" w:cs="Times New Roman" w:hint="eastAsia"/>
          <w:sz w:val="32"/>
          <w:szCs w:val="32"/>
        </w:rPr>
        <w:t>领衔代表：</w:t>
      </w:r>
      <w:r w:rsidR="007F54FB">
        <w:rPr>
          <w:rFonts w:ascii="楷体_GB2312" w:eastAsia="楷体_GB2312" w:hAnsi="Calibri" w:cs="Times New Roman" w:hint="eastAsia"/>
          <w:sz w:val="32"/>
          <w:szCs w:val="32"/>
        </w:rPr>
        <w:t>施利戎</w:t>
      </w:r>
    </w:p>
    <w:p w:rsidR="00B3556C" w:rsidRDefault="00B3556C" w:rsidP="00B3556C">
      <w:pPr>
        <w:rPr>
          <w:rFonts w:ascii="楷体_GB2312" w:eastAsia="楷体_GB2312" w:hAnsi="Calibri" w:cs="Times New Roman"/>
          <w:sz w:val="32"/>
          <w:szCs w:val="32"/>
        </w:rPr>
      </w:pPr>
      <w:r>
        <w:rPr>
          <w:rFonts w:ascii="楷体_GB2312" w:eastAsia="楷体_GB2312" w:hAnsi="Calibri" w:cs="Times New Roman" w:hint="eastAsia"/>
          <w:sz w:val="32"/>
          <w:szCs w:val="32"/>
        </w:rPr>
        <w:t>附议代表：</w:t>
      </w:r>
    </w:p>
    <w:p w:rsidR="00780FE7" w:rsidRPr="00AB2391" w:rsidRDefault="00780FE7" w:rsidP="000C2F79">
      <w:pPr>
        <w:pStyle w:val="a5"/>
        <w:spacing w:before="0" w:beforeAutospacing="0" w:after="0" w:afterAutospacing="0" w:line="560" w:lineRule="exact"/>
        <w:rPr>
          <w:rFonts w:ascii="黑体" w:eastAsia="黑体" w:hAnsi="黑体" w:cs="Times New Roman"/>
          <w:kern w:val="2"/>
          <w:sz w:val="32"/>
          <w:szCs w:val="32"/>
        </w:rPr>
      </w:pPr>
    </w:p>
    <w:p w:rsidR="000C2F79" w:rsidRPr="000C2F79" w:rsidRDefault="000C2F79" w:rsidP="003221D0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0C2F79">
        <w:rPr>
          <w:rFonts w:ascii="仿宋_GB2312" w:eastAsia="仿宋_GB2312" w:hAnsi="宋体" w:cs="Times New Roman" w:hint="eastAsia"/>
          <w:sz w:val="32"/>
          <w:szCs w:val="32"/>
        </w:rPr>
        <w:t>随着观海卫镇小城镇建设的快速推进，我镇农居建设劲头热度不减，在2020年《土地管理法》修订和市级机构改革的背景下，从市级主管单位到镇级对口部门，农村个人建房审批和管理职权尚未完全厘清。</w:t>
      </w:r>
    </w:p>
    <w:p w:rsidR="000C2F79" w:rsidRPr="000C2F79" w:rsidRDefault="000C2F79" w:rsidP="003221D0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0C2F79">
        <w:rPr>
          <w:rFonts w:ascii="仿宋_GB2312" w:eastAsia="仿宋_GB2312" w:hAnsi="宋体" w:cs="Times New Roman" w:hint="eastAsia"/>
          <w:sz w:val="32"/>
          <w:szCs w:val="32"/>
        </w:rPr>
        <w:t>建议市级层面尽快确定业务主管部门。进而从整合农村宅基地的角度出发，编制完善全镇各村村庄规划势在必行，加快旧村改造，健全农房拆旧建新补偿等村庄梳理</w:t>
      </w:r>
      <w:proofErr w:type="gramStart"/>
      <w:r w:rsidRPr="000C2F79">
        <w:rPr>
          <w:rFonts w:ascii="仿宋_GB2312" w:eastAsia="仿宋_GB2312" w:hAnsi="宋体" w:cs="Times New Roman" w:hint="eastAsia"/>
          <w:sz w:val="32"/>
          <w:szCs w:val="32"/>
        </w:rPr>
        <w:t>式改造</w:t>
      </w:r>
      <w:proofErr w:type="gramEnd"/>
      <w:r w:rsidRPr="000C2F79">
        <w:rPr>
          <w:rFonts w:ascii="仿宋_GB2312" w:eastAsia="仿宋_GB2312" w:hAnsi="宋体" w:cs="Times New Roman" w:hint="eastAsia"/>
          <w:sz w:val="32"/>
          <w:szCs w:val="32"/>
        </w:rPr>
        <w:t>激励政策，支持农户选择单房改建、连片联户改建翻建或整村整拆整建等模式，结合美丽城镇建设，采用土地置换、农地流转、村庄撤并等办法，具体到实施细节上，实施闲置农房激活计划，支持股份经济合作社以出租、联营、合作等方式盘活利用闲置宅基地和闲置农房，实现闲置农房激活利用全覆盖。</w:t>
      </w:r>
    </w:p>
    <w:p w:rsidR="000C2F79" w:rsidRPr="000C2F79" w:rsidRDefault="000C2F79" w:rsidP="003221D0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0C2F79">
        <w:rPr>
          <w:rFonts w:ascii="仿宋_GB2312" w:eastAsia="仿宋_GB2312" w:hAnsi="宋体" w:cs="Times New Roman" w:hint="eastAsia"/>
          <w:sz w:val="32"/>
          <w:szCs w:val="32"/>
        </w:rPr>
        <w:t>1.建立农村危房、宅基地管理长效治理机制，尽量通过多种途径消化存量危房、老旧小宅基地，并以点带面，尽可能用较少的建设用地来置换较多的闲置类的老宅基地、宅旁地等，通过复</w:t>
      </w:r>
      <w:r w:rsidRPr="000C2F79">
        <w:rPr>
          <w:rFonts w:ascii="仿宋_GB2312" w:eastAsia="仿宋_GB2312" w:hAnsi="宋体" w:cs="Times New Roman" w:hint="eastAsia"/>
          <w:sz w:val="32"/>
          <w:szCs w:val="32"/>
        </w:rPr>
        <w:lastRenderedPageBreak/>
        <w:t>垦来达到占补平衡、略有富余。其次在推进步骤上，从小到大，先易后难，完成宅基地整理工作。</w:t>
      </w:r>
    </w:p>
    <w:p w:rsidR="000C2F79" w:rsidRPr="000C2F79" w:rsidRDefault="000C2F79" w:rsidP="003221D0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0C2F79">
        <w:rPr>
          <w:rFonts w:ascii="仿宋_GB2312" w:eastAsia="仿宋_GB2312" w:hAnsi="宋体" w:cs="Times New Roman" w:hint="eastAsia"/>
          <w:sz w:val="32"/>
          <w:szCs w:val="32"/>
        </w:rPr>
        <w:t>2.在撤并步骤上从小做起，由市人民政府主导、镇人民政府落实、行政村配合，准备一定的启动资金，实施小自然村、小村落的搬迁撤并工作，通过协议拆迁、村庄复垦、中心村安置来推进本项工作。</w:t>
      </w:r>
    </w:p>
    <w:p w:rsidR="00F3040D" w:rsidRPr="00AB2391" w:rsidRDefault="000C2F79" w:rsidP="003221D0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0C2F79">
        <w:rPr>
          <w:rFonts w:ascii="仿宋_GB2312" w:eastAsia="仿宋_GB2312" w:hAnsi="宋体" w:cs="Times New Roman" w:hint="eastAsia"/>
          <w:sz w:val="32"/>
          <w:szCs w:val="32"/>
        </w:rPr>
        <w:t>3.需要落实工作班子开展前期的调研、走访等相关准备工作，为党委政府今后的决策，提供数据支撑，以便今后能启动的时候可以在最短的时间内启动宅基地整理工作。</w:t>
      </w:r>
    </w:p>
    <w:sectPr w:rsidR="00F3040D" w:rsidRPr="00AB2391" w:rsidSect="003221D0">
      <w:footerReference w:type="default" r:id="rId8"/>
      <w:pgSz w:w="11906" w:h="16838" w:code="9"/>
      <w:pgMar w:top="2098" w:right="1531" w:bottom="1985" w:left="1531" w:header="1020" w:footer="15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C8A" w:rsidRPr="002801F8" w:rsidRDefault="00774C8A" w:rsidP="00E0220D">
      <w:pPr>
        <w:rPr>
          <w:rFonts w:ascii="Calibri" w:hAnsi="Calibri"/>
        </w:rPr>
      </w:pPr>
      <w:r>
        <w:separator/>
      </w:r>
    </w:p>
  </w:endnote>
  <w:endnote w:type="continuationSeparator" w:id="0">
    <w:p w:rsidR="00774C8A" w:rsidRPr="002801F8" w:rsidRDefault="00774C8A" w:rsidP="00E0220D">
      <w:pPr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18021"/>
      <w:docPartObj>
        <w:docPartGallery w:val="Page Numbers (Bottom of Page)"/>
        <w:docPartUnique/>
      </w:docPartObj>
    </w:sdtPr>
    <w:sdtEndPr/>
    <w:sdtContent>
      <w:p w:rsidR="00AB2391" w:rsidRDefault="00774C8A">
        <w:pPr>
          <w:pStyle w:val="a3"/>
          <w:jc w:val="center"/>
        </w:pPr>
        <w:r>
          <w:fldChar w:fldCharType="begin"/>
        </w:r>
        <w:r>
          <w:instrText xml:space="preserve"> PAGE  </w:instrText>
        </w:r>
        <w:r>
          <w:instrText xml:space="preserve"> \* MERGEFORMAT </w:instrText>
        </w:r>
        <w:r>
          <w:fldChar w:fldCharType="separate"/>
        </w:r>
        <w:r w:rsidR="003221D0" w:rsidRPr="003221D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B2391" w:rsidRDefault="00AB239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C8A" w:rsidRPr="002801F8" w:rsidRDefault="00774C8A" w:rsidP="00E0220D">
      <w:pPr>
        <w:rPr>
          <w:rFonts w:ascii="Calibri" w:hAnsi="Calibri"/>
        </w:rPr>
      </w:pPr>
      <w:r>
        <w:separator/>
      </w:r>
    </w:p>
  </w:footnote>
  <w:footnote w:type="continuationSeparator" w:id="0">
    <w:p w:rsidR="00774C8A" w:rsidRPr="002801F8" w:rsidRDefault="00774C8A" w:rsidP="00E0220D">
      <w:pPr>
        <w:rPr>
          <w:rFonts w:ascii="Calibri" w:hAnsi="Calibri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66D9"/>
    <w:rsid w:val="000065A8"/>
    <w:rsid w:val="0006404B"/>
    <w:rsid w:val="000C2F79"/>
    <w:rsid w:val="001266D9"/>
    <w:rsid w:val="001A1F8A"/>
    <w:rsid w:val="001B1ECD"/>
    <w:rsid w:val="00245647"/>
    <w:rsid w:val="00297AEE"/>
    <w:rsid w:val="003221D0"/>
    <w:rsid w:val="00333986"/>
    <w:rsid w:val="00383E4C"/>
    <w:rsid w:val="00386E60"/>
    <w:rsid w:val="00401D65"/>
    <w:rsid w:val="00512D83"/>
    <w:rsid w:val="005435FF"/>
    <w:rsid w:val="005639B7"/>
    <w:rsid w:val="00581899"/>
    <w:rsid w:val="005E0202"/>
    <w:rsid w:val="00654A0B"/>
    <w:rsid w:val="00774C8A"/>
    <w:rsid w:val="00780FE7"/>
    <w:rsid w:val="0078766A"/>
    <w:rsid w:val="007F54FB"/>
    <w:rsid w:val="008376EB"/>
    <w:rsid w:val="00992D6F"/>
    <w:rsid w:val="00997676"/>
    <w:rsid w:val="00A02029"/>
    <w:rsid w:val="00AB2391"/>
    <w:rsid w:val="00B3556C"/>
    <w:rsid w:val="00B524B5"/>
    <w:rsid w:val="00BC7945"/>
    <w:rsid w:val="00D102E3"/>
    <w:rsid w:val="00D36A8E"/>
    <w:rsid w:val="00D50325"/>
    <w:rsid w:val="00D702F4"/>
    <w:rsid w:val="00D93EA6"/>
    <w:rsid w:val="00E0220D"/>
    <w:rsid w:val="00E35530"/>
    <w:rsid w:val="00F02D55"/>
    <w:rsid w:val="00F3040D"/>
    <w:rsid w:val="00F96D56"/>
    <w:rsid w:val="239B299A"/>
    <w:rsid w:val="35351653"/>
    <w:rsid w:val="3BDF5BA4"/>
    <w:rsid w:val="51AE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02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022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AB239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AB239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AB23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1"/>
    <w:uiPriority w:val="99"/>
    <w:unhideWhenUsed/>
    <w:rsid w:val="007F5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7F54F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93</Words>
  <Characters>536</Characters>
  <Application>Microsoft Office Word</Application>
  <DocSecurity>0</DocSecurity>
  <Lines>4</Lines>
  <Paragraphs>1</Paragraphs>
  <ScaleCrop>false</ScaleCrop>
  <Company>微软中国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dcterms:created xsi:type="dcterms:W3CDTF">2021-01-08T05:54:00Z</dcterms:created>
  <dcterms:modified xsi:type="dcterms:W3CDTF">2022-01-22T07:11:00Z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