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Cs/>
          <w:color w:val="FF0000"/>
          <w:spacing w:val="-4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bCs/>
          <w:color w:val="FF0000"/>
          <w:spacing w:val="-40"/>
          <w:sz w:val="84"/>
          <w:szCs w:val="84"/>
        </w:rPr>
      </w:pPr>
      <w:r>
        <w:rPr>
          <w:rFonts w:hint="eastAsia" w:ascii="方正小标宋简体" w:hAnsi="黑体" w:eastAsia="方正小标宋简体"/>
          <w:bCs/>
          <w:color w:val="FF0000"/>
          <w:spacing w:val="-40"/>
          <w:sz w:val="84"/>
          <w:szCs w:val="84"/>
        </w:rPr>
        <w:t>慈  溪  市  民  政  局</w:t>
      </w:r>
    </w:p>
    <w:p>
      <w:pPr>
        <w:pStyle w:val="3"/>
        <w:spacing w:before="0" w:beforeAutospacing="0" w:after="0" w:afterAutospacing="0" w:line="48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48260</wp:posOffset>
                </wp:positionV>
                <wp:extent cx="5172075" cy="0"/>
                <wp:effectExtent l="0" t="12700" r="9525" b="1587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pt;margin-top:3.8pt;height:0pt;width:407.25pt;z-index:251659264;mso-width-relative:page;mso-height-relative:page;" filled="f" stroked="t" coordsize="21600,21600" o:gfxdata="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kT76v1QAAAAYB&#10;AAAPAAAAAAAAAAEAIAAAACIAAABkcnMvZG93bnJldi54bWxQSwECFAAUAAAACACHTuJAYq4YUOUB&#10;AACfAwAADgAAAAAAAAABACAAAAAkAQAAZHJzL2Uyb0RvYy54bWxQSwUGAAAAAAYABgBZAQAAewUA&#10;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方正小标宋简体" w:hAnsi="宋体" w:eastAsia="方正小标宋简体"/>
          <w:spacing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宋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关于市十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八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届人大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次会议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26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号建议的协办意见</w:t>
      </w:r>
    </w:p>
    <w:p>
      <w:pPr>
        <w:pStyle w:val="3"/>
        <w:spacing w:before="0" w:beforeAutospacing="0" w:after="0" w:afterAutospacing="0" w:line="480" w:lineRule="exact"/>
        <w:rPr>
          <w:rFonts w:ascii="仿宋_GB2312" w:eastAsia="仿宋_GB2312"/>
          <w:spacing w:val="-20"/>
          <w:sz w:val="30"/>
          <w:szCs w:val="30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市卫生健康局</w:t>
      </w:r>
      <w:r>
        <w:rPr>
          <w:rFonts w:hint="eastAsia" w:ascii="仿宋_GB2312" w:hAnsi="宋体" w:eastAsia="仿宋_GB2312"/>
          <w:spacing w:val="0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郑超</w:t>
      </w:r>
      <w:r>
        <w:rPr>
          <w:rFonts w:hint="eastAsia" w:ascii="仿宋_GB2312" w:hAnsi="宋体" w:eastAsia="仿宋_GB2312"/>
          <w:spacing w:val="0"/>
          <w:sz w:val="32"/>
          <w:szCs w:val="32"/>
        </w:rPr>
        <w:t>代表在市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十八</w:t>
      </w:r>
      <w:r>
        <w:rPr>
          <w:rFonts w:hint="eastAsia" w:ascii="仿宋_GB2312" w:hAnsi="宋体" w:eastAsia="仿宋_GB2312"/>
          <w:spacing w:val="0"/>
          <w:sz w:val="32"/>
          <w:szCs w:val="32"/>
        </w:rPr>
        <w:t>届人大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spacing w:val="0"/>
          <w:sz w:val="32"/>
          <w:szCs w:val="32"/>
        </w:rPr>
        <w:t>次会议大会期间提出的《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关于更好推进老年人新冠疫苗接种的建议</w:t>
      </w:r>
      <w:r>
        <w:rPr>
          <w:rFonts w:hint="eastAsia" w:ascii="仿宋_GB2312" w:hAnsi="宋体" w:eastAsia="仿宋_GB2312"/>
          <w:spacing w:val="0"/>
          <w:sz w:val="32"/>
          <w:szCs w:val="32"/>
        </w:rPr>
        <w:t>》（第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spacing w:val="0"/>
          <w:sz w:val="32"/>
          <w:szCs w:val="32"/>
        </w:rPr>
        <w:t>号）建议已收悉。经研究，现就有关协办意见答复如下：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自新冠肺炎爆发起，我们积极贯彻落实上级和市防控办各项疫情防控措施，加大对养老服务机构老年人身体健康关注度，鼓励身体良好的老年人尽快接种新冠疫苗，并向老年人和家属做好相关政策解释工作。指导养老服务机构加大新冠疫苗科普宣传力度，努力做到机构内老年人“应知尽知、应接尽接”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截至目前，全市入住养老机构老年人957人，其中已接种新冠疫苗732人（一针以上），除禁忌症外</w:t>
      </w:r>
      <w:r>
        <w:rPr>
          <w:rFonts w:hint="eastAsia" w:ascii="仿宋_GB2312" w:hAnsi="宋体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接种率达90%，小</w:t>
      </w: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部分为老年人本人或家属不愿意接种。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下阶段我们将继续加大宣传力度和广度，全方位对疫苗安全性、有效性等相关知识进行科普，积极与可接种而未接种疫苗的老年人和家属沟通交流，做好各项政策的解释工作，减少老年人心理负担。另外，指导各养老服务机构继续加强老年人身体健康监测，做好日常消毒清洁工作，对有接种疫苗意向的老年人做好解释并协助做好接种工作。提升护理服务品质，特别是针对接种完疫苗的老年人可能出现的疫苗反应，做好身体监测和安抚工作，努力为老年人提供优质、便捷的养老服务。</w:t>
      </w: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特此致函</w:t>
      </w: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 xml:space="preserve">                                   慈溪市民政局</w:t>
      </w: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2023年4月17日</w:t>
      </w: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0" w:firstLineChars="100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0" w:firstLineChars="100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联系人：陈璐</w:t>
      </w:r>
    </w:p>
    <w:p>
      <w:pPr>
        <w:pStyle w:val="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0" w:firstLineChars="100"/>
        <w:textAlignment w:val="auto"/>
        <w:rPr>
          <w:rFonts w:hint="default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联系电话：63016038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162FD"/>
    <w:rsid w:val="07053F81"/>
    <w:rsid w:val="095162FD"/>
    <w:rsid w:val="179D6FB9"/>
    <w:rsid w:val="32522EB9"/>
    <w:rsid w:val="438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2023-04-04T02:31:00Z</dcterms:created>
  <dc:creator>Administrator</dc:creator>
  <cp:lastModifiedBy>沈慈慈</cp:lastModifiedBy>
  <dcterms:modified xsi:type="dcterms:W3CDTF">2023-04-26T03:12:07Z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BB0BB42828C74CF98E96475C0E2787FF</vt:lpwstr>
  </property>
</Properties>
</file>