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hint="default" w:ascii="仿宋_GB2312" w:eastAsia="仿宋_GB2312"/>
          <w:sz w:val="32"/>
          <w:u w:val="single" w:color="FF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关于市第十八届人大二次会议</w:t>
      </w:r>
    </w:p>
    <w:p>
      <w:pPr>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319</w:t>
      </w:r>
      <w:r>
        <w:rPr>
          <w:rFonts w:hint="eastAsia" w:ascii="方正小标宋简体" w:eastAsia="方正小标宋简体"/>
          <w:sz w:val="44"/>
          <w:szCs w:val="44"/>
        </w:rPr>
        <w:t>号建议协办</w:t>
      </w:r>
      <w:r>
        <w:rPr>
          <w:rFonts w:hint="eastAsia" w:ascii="方正小标宋简体" w:eastAsia="方正小标宋简体"/>
          <w:sz w:val="44"/>
          <w:szCs w:val="44"/>
          <w:lang w:eastAsia="zh-CN"/>
        </w:rPr>
        <w:t>的</w:t>
      </w:r>
      <w:r>
        <w:rPr>
          <w:rFonts w:hint="eastAsia" w:ascii="方正小标宋简体" w:eastAsia="方正小标宋简体"/>
          <w:sz w:val="44"/>
          <w:szCs w:val="44"/>
        </w:rPr>
        <w:t>意见</w:t>
      </w:r>
    </w:p>
    <w:p>
      <w:pPr>
        <w:rPr>
          <w:rFonts w:hint="eastAsia" w:ascii="仿宋" w:hAnsi="仿宋" w:eastAsia="仿宋" w:cs="仿宋"/>
          <w:sz w:val="32"/>
          <w:szCs w:val="32"/>
        </w:rPr>
      </w:pPr>
      <w:r>
        <w:rPr>
          <w:rFonts w:hint="eastAsia" w:ascii="仿宋" w:hAnsi="仿宋" w:eastAsia="仿宋" w:cs="仿宋"/>
          <w:sz w:val="32"/>
          <w:szCs w:val="32"/>
        </w:rPr>
        <w:t>市教育局：</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吴亚浓</w:t>
      </w:r>
      <w:r>
        <w:rPr>
          <w:rFonts w:hint="eastAsia" w:ascii="仿宋" w:hAnsi="仿宋" w:eastAsia="仿宋" w:cs="仿宋"/>
          <w:sz w:val="32"/>
          <w:szCs w:val="32"/>
        </w:rPr>
        <w:t>代表</w:t>
      </w:r>
      <w:r>
        <w:rPr>
          <w:rFonts w:hint="eastAsia" w:ascii="仿宋_GB2312" w:eastAsia="仿宋_GB2312"/>
          <w:sz w:val="32"/>
        </w:rPr>
        <w:t>在市十八届人大</w:t>
      </w:r>
      <w:r>
        <w:rPr>
          <w:rFonts w:hint="eastAsia" w:ascii="仿宋_GB2312" w:eastAsia="仿宋_GB2312"/>
          <w:sz w:val="32"/>
          <w:lang w:val="en-US" w:eastAsia="zh-CN"/>
        </w:rPr>
        <w:t>二</w:t>
      </w:r>
      <w:r>
        <w:rPr>
          <w:rFonts w:hint="eastAsia" w:ascii="仿宋_GB2312" w:eastAsia="仿宋_GB2312"/>
          <w:sz w:val="32"/>
        </w:rPr>
        <w:t>次会议大会期间提出的</w:t>
      </w:r>
      <w:r>
        <w:rPr>
          <w:rFonts w:hint="eastAsia" w:ascii="仿宋" w:hAnsi="仿宋" w:eastAsia="仿宋" w:cs="仿宋"/>
          <w:sz w:val="32"/>
          <w:szCs w:val="32"/>
        </w:rPr>
        <w:t>《关于</w:t>
      </w:r>
      <w:r>
        <w:rPr>
          <w:rFonts w:hint="eastAsia" w:ascii="仿宋" w:hAnsi="仿宋" w:eastAsia="仿宋" w:cs="仿宋"/>
          <w:sz w:val="32"/>
          <w:szCs w:val="32"/>
          <w:lang w:eastAsia="zh-CN"/>
        </w:rPr>
        <w:t>中小学幼儿园</w:t>
      </w:r>
      <w:r>
        <w:rPr>
          <w:rFonts w:hint="eastAsia" w:ascii="仿宋" w:hAnsi="仿宋" w:eastAsia="仿宋" w:cs="仿宋"/>
          <w:sz w:val="32"/>
          <w:szCs w:val="32"/>
        </w:rPr>
        <w:t>配备校医的建议》</w:t>
      </w: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319号</w:t>
      </w:r>
      <w:r>
        <w:rPr>
          <w:rFonts w:hint="eastAsia" w:ascii="仿宋" w:hAnsi="仿宋" w:eastAsia="仿宋" w:cs="仿宋"/>
          <w:sz w:val="32"/>
          <w:szCs w:val="32"/>
          <w:lang w:eastAsia="zh-CN"/>
        </w:rPr>
        <w:t>）</w:t>
      </w:r>
      <w:r>
        <w:rPr>
          <w:rFonts w:hint="eastAsia" w:ascii="仿宋" w:hAnsi="仿宋" w:eastAsia="仿宋" w:cs="仿宋"/>
          <w:sz w:val="32"/>
          <w:szCs w:val="32"/>
        </w:rPr>
        <w:t>已收悉</w:t>
      </w:r>
      <w:r>
        <w:rPr>
          <w:rFonts w:hint="eastAsia" w:ascii="仿宋" w:hAnsi="仿宋" w:eastAsia="仿宋" w:cs="仿宋"/>
          <w:sz w:val="32"/>
          <w:szCs w:val="32"/>
          <w:lang w:eastAsia="zh-CN"/>
        </w:rPr>
        <w:t>。经研究，现就有关协办意见答复如下：</w:t>
      </w:r>
      <w:bookmarkStart w:id="0" w:name="_GoBack"/>
      <w:bookmarkEnd w:id="0"/>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我局在中小学校招聘卫技人员工作中做好相关业务指导；</w:t>
      </w:r>
      <w:r>
        <w:rPr>
          <w:rFonts w:hint="eastAsia" w:ascii="仿宋" w:hAnsi="仿宋" w:eastAsia="仿宋" w:cs="仿宋"/>
          <w:sz w:val="32"/>
          <w:szCs w:val="32"/>
          <w:lang w:eastAsia="zh-CN"/>
        </w:rPr>
        <w:t>长期以来</w:t>
      </w:r>
      <w:r>
        <w:rPr>
          <w:rFonts w:hint="eastAsia" w:ascii="仿宋" w:hAnsi="仿宋" w:eastAsia="仿宋" w:cs="仿宋"/>
          <w:sz w:val="32"/>
          <w:szCs w:val="32"/>
        </w:rPr>
        <w:t>会同教育部门就学校卫生工作对现有学校相关人员开展一体化式培训，加强业务培训，下一步我们将加强与教育部门的沟通协作，在教育部门同意的基础上将校医群体纳入卫生系统培训范畴，强化知识技能培训，提升学校校医专业技能水平；校医在各类卫生专业技术职称考试中和其他医疗卫生机构专业技术人员同等对待，可一同参加卫生专业技术资格考试及专业技术职务资格评审；引导支持学校与辖区镇（中心）卫生院或街道社区卫生服务中心签订协议，解决部分学校缺乏专业校医的问题，让专业的、有执业资格的医生定期到校园履行学校传染病防治、学生健康查体、学生群体心理健康服务等工作职责。</w:t>
      </w:r>
    </w:p>
    <w:p>
      <w:pPr>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慈溪市卫生健康局</w:t>
      </w:r>
    </w:p>
    <w:p>
      <w:pPr>
        <w:rPr>
          <w:rFonts w:hint="eastAsia" w:ascii="仿宋" w:hAnsi="仿宋" w:eastAsia="仿宋" w:cs="仿宋"/>
          <w:sz w:val="32"/>
          <w:szCs w:val="32"/>
        </w:rPr>
      </w:pPr>
      <w:r>
        <w:rPr>
          <w:rFonts w:hint="eastAsia" w:ascii="仿宋" w:hAnsi="仿宋" w:eastAsia="仿宋" w:cs="仿宋"/>
          <w:sz w:val="32"/>
          <w:szCs w:val="32"/>
        </w:rPr>
        <w:t xml:space="preserve">                            2023年4月18日</w:t>
      </w:r>
    </w:p>
    <w:p>
      <w:pPr>
        <w:rPr>
          <w:rFonts w:hint="eastAsia" w:ascii="仿宋" w:hAnsi="仿宋" w:eastAsia="仿宋" w:cs="仿宋"/>
          <w:sz w:val="32"/>
          <w:szCs w:val="32"/>
        </w:rPr>
      </w:pPr>
      <w:r>
        <w:rPr>
          <w:rFonts w:hint="eastAsia" w:ascii="仿宋" w:hAnsi="仿宋" w:eastAsia="仿宋" w:cs="仿宋"/>
          <w:sz w:val="32"/>
          <w:szCs w:val="32"/>
        </w:rPr>
        <w:t>联 系 人：胡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琼</w:t>
      </w:r>
    </w:p>
    <w:p>
      <w:pPr>
        <w:rPr>
          <w:rFonts w:hint="eastAsia" w:ascii="仿宋" w:hAnsi="仿宋" w:eastAsia="仿宋" w:cs="仿宋"/>
          <w:sz w:val="32"/>
          <w:szCs w:val="32"/>
        </w:rPr>
      </w:pPr>
      <w:r>
        <w:rPr>
          <w:rFonts w:hint="eastAsia" w:ascii="仿宋" w:hAnsi="仿宋" w:eastAsia="仿宋" w:cs="仿宋"/>
          <w:sz w:val="32"/>
          <w:szCs w:val="32"/>
        </w:rPr>
        <w:t>联系电话：63821185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E51D1"/>
    <w:rsid w:val="13712317"/>
    <w:rsid w:val="2C9C220D"/>
    <w:rsid w:val="375B2712"/>
    <w:rsid w:val="421E51D1"/>
    <w:rsid w:val="604246CE"/>
    <w:rsid w:val="69380A0F"/>
    <w:rsid w:val="7AC82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Address"/>
    <w:basedOn w:val="1"/>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2023-04-18T01:50:00Z</dcterms:created>
  <dc:creator>杨吉定</dc:creator>
  <cp:lastModifiedBy>孙玄南</cp:lastModifiedBy>
  <dcterms:modified xsi:type="dcterms:W3CDTF">2023-04-28T09:30:43Z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