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rPr>
          <w:rFonts w:hint="eastAsia" w:ascii="仿宋" w:hAnsi="仿宋" w:eastAsia="仿宋"/>
          <w:color w:val="000000" w:themeColor="text1"/>
          <w:sz w:val="32"/>
          <w:szCs w:val="32"/>
          <w:lang w:val="en-US" w:eastAsia="zh-CN"/>
        </w:rPr>
      </w:pPr>
      <w:r>
        <w:rPr>
          <w:rFonts w:hint="eastAsia" w:ascii="仿宋" w:hAnsi="仿宋" w:eastAsia="仿宋"/>
          <w:color w:val="000000" w:themeColor="text1"/>
          <w:sz w:val="32"/>
          <w:szCs w:val="32"/>
        </w:rPr>
        <w:t xml:space="preserve">                                        </w:t>
      </w:r>
      <w:r>
        <w:rPr>
          <w:rFonts w:hint="eastAsia" w:ascii="黑体" w:hAnsi="黑体" w:eastAsia="黑体"/>
          <w:color w:val="000000" w:themeColor="text1"/>
          <w:sz w:val="32"/>
          <w:szCs w:val="32"/>
        </w:rPr>
        <w:t>类别标记：</w:t>
      </w:r>
      <w:r>
        <w:rPr>
          <w:rFonts w:ascii="仿宋" w:hAnsi="仿宋" w:eastAsia="仿宋"/>
          <w:color w:val="000000" w:themeColor="text1"/>
          <w:sz w:val="32"/>
          <w:szCs w:val="32"/>
        </w:rPr>
        <w:t xml:space="preserve"> </w:t>
      </w:r>
      <w:r>
        <w:rPr>
          <w:rFonts w:hint="eastAsia" w:ascii="黑体" w:hAnsi="黑体" w:eastAsia="黑体" w:cs="黑体"/>
          <w:color w:val="000000" w:themeColor="text1"/>
          <w:sz w:val="32"/>
          <w:szCs w:val="32"/>
          <w:lang w:val="en-US" w:eastAsia="zh-CN"/>
        </w:rPr>
        <w:t>A</w:t>
      </w:r>
    </w:p>
    <w:p>
      <w:pPr>
        <w:spacing w:line="1000" w:lineRule="exact"/>
        <w:rPr>
          <w:rFonts w:ascii="仿宋" w:hAnsi="仿宋" w:eastAsia="仿宋"/>
          <w:color w:val="000000" w:themeColor="text1"/>
          <w:sz w:val="32"/>
          <w:szCs w:val="32"/>
        </w:rPr>
      </w:pPr>
    </w:p>
    <w:p>
      <w:pPr>
        <w:spacing w:line="1000" w:lineRule="exact"/>
        <w:jc w:val="center"/>
        <w:rPr>
          <w:rFonts w:ascii="方正小标宋简体" w:hAnsi="华文中宋" w:eastAsia="方正小标宋简体"/>
          <w:color w:val="FF0000"/>
          <w:spacing w:val="80"/>
          <w:sz w:val="90"/>
          <w:szCs w:val="90"/>
        </w:rPr>
      </w:pPr>
      <w:r>
        <w:rPr>
          <w:rFonts w:hint="eastAsia" w:ascii="方正小标宋简体" w:hAnsi="华文中宋" w:eastAsia="方正小标宋简体"/>
          <w:color w:val="FF0000"/>
          <w:spacing w:val="80"/>
          <w:sz w:val="90"/>
          <w:szCs w:val="90"/>
        </w:rPr>
        <w:t>慈溪市卫生健康局</w:t>
      </w:r>
    </w:p>
    <w:p>
      <w:pPr>
        <w:spacing w:line="560" w:lineRule="exact"/>
        <w:rPr>
          <w:rFonts w:eastAsia="仿宋_GB2312"/>
          <w:spacing w:val="-8"/>
          <w:sz w:val="44"/>
          <w:szCs w:val="44"/>
        </w:rPr>
      </w:pPr>
    </w:p>
    <w:p>
      <w:pPr>
        <w:spacing w:line="560" w:lineRule="exact"/>
        <w:rPr>
          <w:rFonts w:eastAsia="仿宋_GB2312"/>
          <w:spacing w:val="-8"/>
          <w:sz w:val="44"/>
          <w:szCs w:val="44"/>
        </w:rPr>
      </w:pPr>
    </w:p>
    <w:p>
      <w:pPr>
        <w:spacing w:line="560" w:lineRule="exact"/>
        <w:rPr>
          <w:rFonts w:ascii="仿宋_GB2312" w:eastAsia="仿宋_GB2312"/>
          <w:spacing w:val="-8"/>
          <w:sz w:val="32"/>
          <w:szCs w:val="32"/>
        </w:rPr>
      </w:pPr>
      <w:r>
        <w:rPr>
          <w:rFonts w:hint="eastAsia" w:ascii="仿宋_GB2312" w:eastAsia="仿宋_GB2312"/>
          <w:spacing w:val="-8"/>
          <w:sz w:val="32"/>
          <w:szCs w:val="32"/>
        </w:rPr>
        <w:t xml:space="preserve"> 慈卫建〔202</w:t>
      </w:r>
      <w:r>
        <w:rPr>
          <w:rFonts w:hint="eastAsia" w:ascii="仿宋_GB2312" w:eastAsia="仿宋_GB2312"/>
          <w:spacing w:val="-8"/>
          <w:sz w:val="32"/>
          <w:szCs w:val="32"/>
          <w:lang w:val="en-US" w:eastAsia="zh-CN"/>
        </w:rPr>
        <w:t>1</w:t>
      </w:r>
      <w:r>
        <w:rPr>
          <w:rFonts w:hint="eastAsia" w:ascii="仿宋_GB2312" w:eastAsia="仿宋_GB2312"/>
          <w:spacing w:val="-8"/>
          <w:sz w:val="32"/>
          <w:szCs w:val="32"/>
        </w:rPr>
        <w:t>〕</w:t>
      </w:r>
      <w:r>
        <w:rPr>
          <w:rFonts w:hint="eastAsia" w:ascii="仿宋_GB2312" w:eastAsia="仿宋_GB2312"/>
          <w:spacing w:val="-8"/>
          <w:sz w:val="32"/>
          <w:szCs w:val="32"/>
          <w:lang w:val="en-US" w:eastAsia="zh-CN"/>
        </w:rPr>
        <w:t>7</w:t>
      </w:r>
      <w:r>
        <w:rPr>
          <w:rFonts w:hint="eastAsia" w:ascii="仿宋_GB2312" w:eastAsia="仿宋_GB2312"/>
          <w:spacing w:val="-8"/>
          <w:sz w:val="32"/>
          <w:szCs w:val="32"/>
        </w:rPr>
        <w:t>号                        签发人：史国建</w:t>
      </w:r>
    </w:p>
    <w:p>
      <w:pPr>
        <w:spacing w:line="560" w:lineRule="exact"/>
        <w:rPr>
          <w:rFonts w:eastAsia="华文中宋"/>
          <w:b/>
          <w:color w:val="FF0000"/>
          <w:spacing w:val="-8"/>
          <w:sz w:val="52"/>
          <w:szCs w:val="52"/>
          <w:u w:val="single"/>
        </w:rPr>
      </w:pPr>
      <w:r>
        <w:rPr>
          <w:rFonts w:eastAsia="华文中宋"/>
          <w:b/>
          <w:color w:val="FF0000"/>
          <w:spacing w:val="-8"/>
          <w:sz w:val="52"/>
          <w:szCs w:val="52"/>
          <w:u w:val="single"/>
        </w:rPr>
        <w:t xml:space="preserve">                                    </w:t>
      </w:r>
    </w:p>
    <w:p>
      <w:pPr>
        <w:spacing w:line="560" w:lineRule="exact"/>
        <w:jc w:val="center"/>
        <w:rPr>
          <w:rFonts w:eastAsia="华文中宋"/>
          <w:b/>
          <w:color w:val="FF0000"/>
          <w:spacing w:val="-8"/>
          <w:sz w:val="52"/>
          <w:szCs w:val="52"/>
        </w:rPr>
      </w:pPr>
    </w:p>
    <w:p>
      <w:pPr>
        <w:spacing w:line="560" w:lineRule="exact"/>
        <w:jc w:val="center"/>
        <w:rPr>
          <w:rFonts w:eastAsia="华文中宋"/>
          <w:b/>
          <w:color w:val="FF0000"/>
          <w:spacing w:val="-8"/>
          <w:sz w:val="52"/>
          <w:szCs w:val="52"/>
        </w:rPr>
      </w:pPr>
    </w:p>
    <w:p>
      <w:pPr>
        <w:spacing w:line="560" w:lineRule="exact"/>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color w:val="000000"/>
          <w:sz w:val="44"/>
          <w:szCs w:val="44"/>
        </w:rPr>
        <w:t>对市十七届人大五次会议第</w:t>
      </w:r>
      <w:r>
        <w:rPr>
          <w:rFonts w:hint="eastAsia" w:asciiTheme="majorEastAsia" w:hAnsiTheme="majorEastAsia" w:eastAsiaTheme="majorEastAsia" w:cstheme="majorEastAsia"/>
          <w:b/>
          <w:bCs/>
          <w:color w:val="000000"/>
          <w:sz w:val="44"/>
          <w:szCs w:val="44"/>
          <w:lang w:val="en-US" w:eastAsia="zh-CN"/>
        </w:rPr>
        <w:t>201</w:t>
      </w:r>
      <w:r>
        <w:rPr>
          <w:rFonts w:hint="eastAsia" w:asciiTheme="majorEastAsia" w:hAnsiTheme="majorEastAsia" w:eastAsiaTheme="majorEastAsia" w:cstheme="majorEastAsia"/>
          <w:b/>
          <w:bCs/>
          <w:color w:val="000000"/>
          <w:sz w:val="44"/>
          <w:szCs w:val="44"/>
        </w:rPr>
        <w:t>号建议的答复</w:t>
      </w:r>
    </w:p>
    <w:p>
      <w:pPr>
        <w:spacing w:line="520" w:lineRule="exact"/>
        <w:rPr>
          <w:rFonts w:ascii="仿宋" w:hAnsi="仿宋" w:eastAsia="仿宋"/>
          <w:sz w:val="32"/>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ascii="仿宋_GB2312" w:hAnsi="Tahoma" w:eastAsia="仿宋_GB2312" w:cs="仿宋_GB2312"/>
          <w:color w:val="000000"/>
          <w:sz w:val="32"/>
          <w:szCs w:val="32"/>
        </w:rPr>
        <w:t>章玉亚代表：</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您提出的《关于加强农村医疗卫生服务体系建设的建议》收悉，经研究，现答复如下：</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农村医疗卫生服务体系是三级医疗卫生服务体系的网底，建设好农村医疗卫生服务队伍，不仅能为农村居民提供便捷、有效的常见病、多发病的诊疗服务，开展急重病人的初级救护和家庭康复指导，缓解群众就医难、花费大的问题，而且还能强化疾病预防、妇幼保健、健康教育宣传等多项公共卫生工作。2019年市委办公室、市政府办公室《关于印发慈溪市创新实施村卫生室服务功能提升发展的工作方案的通知》（慈党办〔2019〕115号），大力实施村卫生室服务功能提升三年行动计划，努力提高基本医疗及公共卫生服务质量、效率和水平，切实满足广大人民群众日益增长的健康需求。对村卫生室，我市前期做了这样一些工作：</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一、大力投入规划内村卫生室（以下简称村卫生室）的建设。2004-2013年，市镇两级财政每年每家安排3万元统筹用于村卫生室从业人员补贴、设施配备补助等，每年投入1000万元。2010-2014年，各级财政对村卫生室按建设面积150平方米以上7万元、120平方米以上4万元的标准给予一次性补助，累计投入2400万元。2013年实施基本药物零差价制度以来，将部分基本公共卫生服务经费用作村卫生室承担服务项目的经费支出。另外，镇（街道）财政按每门诊人次8元的标准给予村卫生室基本药物零差率补助，这一项补助每年达到4000万元以上。2019年开始实施的村卫生室标准化改造提升工程，对全市首批已建成的81家示范化村卫生室累计投入2210万元，其中：市级财政投入800万元，镇（街道）财政投入1410万元。</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二、充实和稳定农村医疗卫生服务队伍。一是探索提出“镇招村用”的工作模式。部分卫生院（社区卫生服务中心）选择取得执业助理医师或以上资格的医生，下放至村级医疗点工作。二是实施“大学生村医”工程。采用订单定向培养、医学院校毕业生特招、社会公开招聘、入编人员镇管村用等多种形式培养和引进基层急需专业人才，市专门安排616个编外用工指标专项用于村卫生室人员配备，计划三年共向社会公开招聘执业资格人员50名以上，医学定向培养生临床医学本科100名以上，力争用三年时间实现每个有需求的村卫生室有1名“大学生村医”的工作目标。逐步建立乡村医生退出机制，对男满60周岁、女满55周岁到达退岗年龄的乡村医生，原则上不再聘为村卫生室负责人，确因工作需要续聘的，由本人向原聘用单位提出书面申请，经考核合格后办理续聘手续，继续进行执业注册，续聘手续一年一签，原则上续聘期限最长不得超过5年。同时强化执业管理，严禁非卫技人员从事诊疗活动。三是加强农村医疗卫生服务队伍的在岗培训。利用国家、省项目资金用于村级医疗点全员培训。</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三、建立农村医疗卫生人员的保障机制。一是明确了村级医疗点医务人员的补助政策，村级医疗点医务人员的稳定收入能得到保障。2015年10月，省政府印发了《关于进一步加强乡村医生队伍建设的实施意见》，明确了村级医疗点的3个补偿渠道：第一基本公共卫生服务项目补助。2013年开始市财政根据慈政办发〔2013〕202号文件精神对实施基本药物制度的村卫生室（社区卫生服务站），从基本公共卫生服务专项经费中，按每服务人口（以常住人口计算）不少于12元的标准设立基本公共卫生服务补助经费下拨给村级医疗机构。2018年后将基本公共卫生服务经费的40%用作村卫生室（社区卫生服务站）承担基本公共卫生服务项目的经费支出。第二基本药物补助。镇（街道）财政按每门诊人次8元的标准，配套补助至各镇（中心）卫生院（社区卫生服务中心），由镇（中心）卫生院（社区卫生服务中心）根据各村服务人口数、公共卫生工作量、年度绩效考核成绩及群众满意度调查结果统筹下拨村级医疗点。第三基本医疗服务补助，村级医疗点可以收取一般诊疗费每人次5元。二是逐步完善村级医疗点医务人员养老机制。由于村级医疗点不属于民办非企业登记范畴，无法以村级医疗点名义参加养老保险。根据《社会保险法》《浙江省养老保险条例》及有关文件规定，劳动年龄段的村级医疗点医务人员可以参加养老保险和医疗保险，按规定缴纳社会保险费；对于超过法定退休年龄的人员享受养老医保待遇问题，部分符合补缴条件的对象，如符合土地被征用人员参保条件的，可以通过一次性补缴参加并享受养老保险待遇，再通过一次性补缴参加职工医疗保险。同时，用好管好专项用于村卫生室人员配备的616个编外用工指标，对全市576名村医的养老保障情况进行摸底调查，经统计，576名村医中，参加事业单位养老医保的32人，参加基本养老医保的251人，参加基本养老的82人，参加低标准养老的61人，参加土保的37人，未参加任何养老保险的113人。对在规划内村卫生室工作的未超过法定退休年龄人员又未参加养老保险的，可以使用这些名额来缴纳社保。</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尽管在村卫生室建设上采取了较多的举措，但是离群众要求还是有一定差距。下步重点从以下几方面着手：一是加强村卫生室标准化建设。以列入国家标准化试点为契机，制定和发布慈溪地方标准，用标准化推动村卫生室服务的规范化、管理的精准化，提升医疗卫生服务能力。二是加强对村卫生室的日常管理。在原来镇村一体化管理的基础上，加大镇卫生院业务管理力度，强化村级党组织、村委会对本村医疗卫生工作的主责意识，推进对村卫生室履行公共卫生职责的监督管理，开展全市村卫生室评先罚劣工作，并与镇街道目标考核工作相挂钩。三是加大村卫生室人财保障力度。我们将继续根据《市委办公室、市政府办公室关于印发&lt;慈溪市创新实施村卫生室服务功能提升发展工作方案&gt;的通知》（慈党办〔2019〕115号）精神，在人的方面，除了加强对现有人员的培训外，加快定向委培人员的快速提升，及时充实村卫生室队伍。在财的方面，进一步加强总额提升和财政资金绩效评估的有机结合，当好市政府参谋，力争有符合工作要求与总体薪酬相结合的补偿体系。</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感谢您对我市村卫生室建设发展的关心和关注，如有进一步好的意见建议，可及时与我局交流，希望通过各方共同努力把这项工作高质量高水平地推上去。</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w:t>
      </w:r>
      <w:bookmarkStart w:id="0" w:name="_GoBack"/>
      <w:bookmarkEnd w:id="0"/>
      <w:r>
        <w:rPr>
          <w:rFonts w:hint="eastAsia" w:ascii="仿宋_GB2312" w:hAnsi="Tahoma" w:eastAsia="仿宋_GB2312" w:cs="仿宋_GB2312"/>
          <w:color w:val="000000"/>
          <w:sz w:val="32"/>
          <w:szCs w:val="32"/>
        </w:rPr>
        <w:t>再次感谢您对我市卫生健康事业的关心和支持！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ahom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ahom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ahom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ahoma"/>
          <w:sz w:val="32"/>
          <w:szCs w:val="32"/>
        </w:rPr>
      </w:pPr>
      <w:r>
        <w:rPr>
          <w:rFonts w:ascii="仿宋" w:hAnsi="仿宋" w:eastAsia="仿宋" w:cs="Tahoma"/>
          <w:sz w:val="32"/>
          <w:szCs w:val="32"/>
        </w:rPr>
        <w:t>　　　　　　　　　　　　　　</w:t>
      </w:r>
      <w:r>
        <w:rPr>
          <w:rFonts w:hint="eastAsia" w:ascii="仿宋" w:hAnsi="仿宋" w:eastAsia="仿宋" w:cs="Tahoma"/>
          <w:sz w:val="32"/>
          <w:szCs w:val="32"/>
        </w:rPr>
        <w:t xml:space="preserve">  </w:t>
      </w:r>
      <w:r>
        <w:rPr>
          <w:rFonts w:ascii="仿宋" w:hAnsi="仿宋" w:eastAsia="仿宋" w:cs="Tahoma"/>
          <w:sz w:val="32"/>
          <w:szCs w:val="32"/>
        </w:rPr>
        <w:t>慈溪市卫生健康局</w:t>
      </w:r>
      <w:r>
        <w:rPr>
          <w:rFonts w:ascii="仿宋" w:hAnsi="仿宋" w:eastAsia="仿宋" w:cs="Tahoma"/>
          <w:sz w:val="32"/>
          <w:szCs w:val="32"/>
        </w:rPr>
        <w:br w:type="textWrapping"/>
      </w:r>
      <w:r>
        <w:rPr>
          <w:rFonts w:ascii="仿宋" w:hAnsi="仿宋" w:eastAsia="仿宋" w:cs="Tahoma"/>
          <w:sz w:val="32"/>
          <w:szCs w:val="32"/>
        </w:rPr>
        <w:t>　　　　　　　　　　　　　　</w:t>
      </w:r>
      <w:r>
        <w:rPr>
          <w:rFonts w:hint="eastAsia" w:ascii="仿宋" w:hAnsi="仿宋" w:eastAsia="仿宋" w:cs="Tahoma"/>
          <w:sz w:val="32"/>
          <w:szCs w:val="32"/>
        </w:rPr>
        <w:t xml:space="preserve">  </w:t>
      </w:r>
      <w:r>
        <w:rPr>
          <w:rFonts w:ascii="仿宋" w:hAnsi="仿宋" w:eastAsia="仿宋" w:cs="Tahoma"/>
          <w:sz w:val="32"/>
          <w:szCs w:val="32"/>
        </w:rPr>
        <w:t>20</w:t>
      </w:r>
      <w:r>
        <w:rPr>
          <w:rFonts w:hint="eastAsia" w:ascii="仿宋" w:hAnsi="仿宋" w:eastAsia="仿宋" w:cs="Tahoma"/>
          <w:sz w:val="32"/>
          <w:szCs w:val="32"/>
        </w:rPr>
        <w:t>2</w:t>
      </w:r>
      <w:r>
        <w:rPr>
          <w:rFonts w:hint="eastAsia" w:ascii="仿宋" w:hAnsi="仿宋" w:eastAsia="仿宋" w:cs="Tahoma"/>
          <w:sz w:val="32"/>
          <w:szCs w:val="32"/>
          <w:lang w:val="en-US" w:eastAsia="zh-CN"/>
        </w:rPr>
        <w:t>1</w:t>
      </w:r>
      <w:r>
        <w:rPr>
          <w:rFonts w:ascii="仿宋" w:hAnsi="仿宋" w:eastAsia="仿宋" w:cs="Tahoma"/>
          <w:sz w:val="32"/>
          <w:szCs w:val="32"/>
        </w:rPr>
        <w:t>年</w:t>
      </w:r>
      <w:r>
        <w:rPr>
          <w:rFonts w:hint="eastAsia" w:ascii="仿宋" w:hAnsi="仿宋" w:eastAsia="仿宋" w:cs="Tahoma"/>
          <w:sz w:val="32"/>
          <w:szCs w:val="32"/>
          <w:lang w:val="en-US" w:eastAsia="zh-CN"/>
        </w:rPr>
        <w:t>6</w:t>
      </w:r>
      <w:r>
        <w:rPr>
          <w:rFonts w:ascii="仿宋" w:hAnsi="仿宋" w:eastAsia="仿宋" w:cs="Tahoma"/>
          <w:sz w:val="32"/>
          <w:szCs w:val="32"/>
        </w:rPr>
        <w:t>月</w:t>
      </w:r>
      <w:r>
        <w:rPr>
          <w:rFonts w:hint="eastAsia" w:ascii="仿宋" w:hAnsi="仿宋" w:eastAsia="仿宋" w:cs="Tahoma"/>
          <w:sz w:val="32"/>
          <w:szCs w:val="32"/>
          <w:lang w:val="en-US" w:eastAsia="zh-CN"/>
        </w:rPr>
        <w:t>25</w:t>
      </w:r>
      <w:r>
        <w:rPr>
          <w:rFonts w:ascii="仿宋" w:hAnsi="仿宋" w:eastAsia="仿宋" w:cs="Tahoma"/>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仿宋" w:eastAsia="仿宋_GB2312" w:cs="Tahom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仿宋" w:eastAsia="仿宋_GB2312" w:cs="Tahom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仿宋" w:eastAsia="仿宋_GB2312" w:cs="Tahom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仿宋" w:eastAsia="仿宋_GB2312" w:cs="Tahom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ascii="仿宋_GB2312" w:hAnsi="Tahoma" w:eastAsia="仿宋_GB2312" w:cs="仿宋_GB2312"/>
          <w:color w:val="000000"/>
          <w:sz w:val="32"/>
          <w:szCs w:val="32"/>
        </w:rPr>
        <w:t>抄　</w:t>
      </w:r>
      <w:r>
        <w:rPr>
          <w:rFonts w:hint="eastAsia" w:ascii="仿宋_GB2312" w:hAnsi="Tahoma" w:eastAsia="仿宋_GB2312" w:cs="仿宋_GB2312"/>
          <w:color w:val="000000"/>
          <w:sz w:val="32"/>
          <w:szCs w:val="32"/>
          <w:lang w:val="en-US" w:eastAsia="zh-CN"/>
        </w:rPr>
        <w:t xml:space="preserve"> </w:t>
      </w:r>
      <w:r>
        <w:rPr>
          <w:rFonts w:ascii="仿宋_GB2312" w:hAnsi="Tahoma" w:eastAsia="仿宋_GB2312" w:cs="仿宋_GB2312"/>
          <w:color w:val="000000"/>
          <w:sz w:val="32"/>
          <w:szCs w:val="32"/>
        </w:rPr>
        <w:t>送：市人大代表工委，市政府办公室，市农业农村局、市人力社保局、市医保局，庵东镇人大主席团。</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联</w:t>
      </w:r>
      <w:r>
        <w:rPr>
          <w:rFonts w:hint="eastAsia" w:ascii="仿宋_GB2312" w:hAnsi="Tahoma" w:eastAsia="仿宋_GB2312" w:cs="仿宋_GB2312"/>
          <w:color w:val="000000"/>
          <w:sz w:val="32"/>
          <w:szCs w:val="32"/>
          <w:lang w:val="en-US" w:eastAsia="zh-CN"/>
        </w:rPr>
        <w:t xml:space="preserve"> </w:t>
      </w:r>
      <w:r>
        <w:rPr>
          <w:rFonts w:hint="eastAsia" w:ascii="仿宋_GB2312" w:hAnsi="Tahoma" w:eastAsia="仿宋_GB2312" w:cs="仿宋_GB2312"/>
          <w:color w:val="000000"/>
          <w:sz w:val="32"/>
          <w:szCs w:val="32"/>
        </w:rPr>
        <w:t>系</w:t>
      </w:r>
      <w:r>
        <w:rPr>
          <w:rFonts w:hint="eastAsia" w:ascii="仿宋_GB2312" w:hAnsi="Tahoma" w:eastAsia="仿宋_GB2312" w:cs="仿宋_GB2312"/>
          <w:color w:val="000000"/>
          <w:sz w:val="32"/>
          <w:szCs w:val="32"/>
          <w:lang w:val="en-US" w:eastAsia="zh-CN"/>
        </w:rPr>
        <w:t xml:space="preserve"> </w:t>
      </w:r>
      <w:r>
        <w:rPr>
          <w:rFonts w:hint="eastAsia" w:ascii="仿宋_GB2312" w:hAnsi="Tahoma" w:eastAsia="仿宋_GB2312" w:cs="仿宋_GB2312"/>
          <w:color w:val="000000"/>
          <w:sz w:val="32"/>
          <w:szCs w:val="32"/>
        </w:rPr>
        <w:t>人：杨红叶</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联系电话：13858307345</w:t>
      </w:r>
    </w:p>
    <w:sectPr>
      <w:footerReference r:id="rId3" w:type="default"/>
      <w:footerReference r:id="rId4" w:type="even"/>
      <w:pgSz w:w="11906" w:h="16838"/>
      <w:pgMar w:top="2098" w:right="1474" w:bottom="1985"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cs="Times New Roman"/>
        <w:sz w:val="28"/>
        <w:szCs w:val="28"/>
      </w:rPr>
    </w:pPr>
    <w:r>
      <w:rPr>
        <w:sz w:val="28"/>
      </w:rPr>
      <w:pict>
        <v:shape id="_x0000_s4097" o:spid="_x0000_s4097" o:spt="202" type="#_x0000_t202" style="position:absolute;left:0pt;margin-left:204.05pt;margin-top:-0.75pt;height:17.85pt;width:144pt;mso-position-horizontal-relative:margin;mso-wrap-style:none;z-index:251659264;mso-width-relative:page;mso-height-relative:page;" filled="f" stroked="f" coordsize="21600,21600">
          <v:path/>
          <v:fill on="f" focussize="0,0"/>
          <v:stroke on="f"/>
          <v:imagedata o:title=""/>
          <o:lock v:ext="edit" aspectratio="f"/>
          <v:textbox inset="0mm,0mm,0mm,0mm">
            <w:txbxContent>
              <w:p>
                <w:pPr>
                  <w:pStyle w:val="3"/>
                  <w:rPr>
                    <w:rFonts w:hint="eastAsia" w:eastAsiaTheme="minorEastAsia"/>
                    <w:lang w:eastAsia="zh-CN"/>
                  </w:rPr>
                </w:pPr>
                <w:r>
                  <w:rPr>
                    <w:rFonts w:hint="eastAsia"/>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lang w:eastAsia="zh-CN"/>
                  </w:rPr>
                  <w:t xml:space="preserve"> —</w:t>
                </w:r>
              </w:p>
            </w:txbxContent>
          </v:textbox>
        </v:shape>
      </w:pic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cs="Times New Roman"/>
        <w:sz w:val="28"/>
        <w:szCs w:val="28"/>
      </w:rPr>
    </w:pPr>
    <w:r>
      <w:rPr>
        <w:sz w:val="2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2</w:t>
                </w:r>
                <w:r>
                  <w:rPr>
                    <w:rFonts w:hint="eastAsia"/>
                    <w:sz w:val="24"/>
                    <w:szCs w:val="24"/>
                    <w:lang w:eastAsia="zh-CN"/>
                  </w:rPr>
                  <w:fldChar w:fldCharType="end"/>
                </w:r>
                <w:r>
                  <w:rPr>
                    <w:rFonts w:hint="eastAsia"/>
                    <w:lang w:eastAsia="zh-CN"/>
                  </w:rPr>
                  <w:t xml:space="preserve"> —</w:t>
                </w:r>
              </w:p>
            </w:txbxContent>
          </v:textbox>
        </v:shape>
      </w:pic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A57C4"/>
    <w:rsid w:val="0003073E"/>
    <w:rsid w:val="00036DD4"/>
    <w:rsid w:val="00051B78"/>
    <w:rsid w:val="00052E4C"/>
    <w:rsid w:val="00085244"/>
    <w:rsid w:val="000F049C"/>
    <w:rsid w:val="000F7910"/>
    <w:rsid w:val="0010380A"/>
    <w:rsid w:val="00105CEF"/>
    <w:rsid w:val="00114AC3"/>
    <w:rsid w:val="00130567"/>
    <w:rsid w:val="00130A65"/>
    <w:rsid w:val="00136999"/>
    <w:rsid w:val="0014000C"/>
    <w:rsid w:val="00140E91"/>
    <w:rsid w:val="001431BC"/>
    <w:rsid w:val="0015458A"/>
    <w:rsid w:val="00157368"/>
    <w:rsid w:val="00157CF1"/>
    <w:rsid w:val="00164654"/>
    <w:rsid w:val="001B2B54"/>
    <w:rsid w:val="001C1B87"/>
    <w:rsid w:val="001D5489"/>
    <w:rsid w:val="001E1307"/>
    <w:rsid w:val="001F42D1"/>
    <w:rsid w:val="00216BB8"/>
    <w:rsid w:val="002216D8"/>
    <w:rsid w:val="002607A1"/>
    <w:rsid w:val="002857D0"/>
    <w:rsid w:val="002971D5"/>
    <w:rsid w:val="002977FE"/>
    <w:rsid w:val="002B3DEA"/>
    <w:rsid w:val="002F5680"/>
    <w:rsid w:val="00307E39"/>
    <w:rsid w:val="003111A5"/>
    <w:rsid w:val="0031190A"/>
    <w:rsid w:val="00314B69"/>
    <w:rsid w:val="003208E4"/>
    <w:rsid w:val="00330F7F"/>
    <w:rsid w:val="00331452"/>
    <w:rsid w:val="003442A5"/>
    <w:rsid w:val="0035222B"/>
    <w:rsid w:val="00372E8B"/>
    <w:rsid w:val="00376C96"/>
    <w:rsid w:val="003856CB"/>
    <w:rsid w:val="003A2346"/>
    <w:rsid w:val="003A57C4"/>
    <w:rsid w:val="003A7B3D"/>
    <w:rsid w:val="003B6339"/>
    <w:rsid w:val="003D1651"/>
    <w:rsid w:val="00402ECB"/>
    <w:rsid w:val="0040510C"/>
    <w:rsid w:val="00421DAC"/>
    <w:rsid w:val="004225B5"/>
    <w:rsid w:val="0042674B"/>
    <w:rsid w:val="0044439C"/>
    <w:rsid w:val="00464043"/>
    <w:rsid w:val="00470C69"/>
    <w:rsid w:val="0048543A"/>
    <w:rsid w:val="00492A4A"/>
    <w:rsid w:val="004C0607"/>
    <w:rsid w:val="004E11B5"/>
    <w:rsid w:val="004E3E8D"/>
    <w:rsid w:val="004F2D8E"/>
    <w:rsid w:val="004F3A1F"/>
    <w:rsid w:val="00500A28"/>
    <w:rsid w:val="0053739A"/>
    <w:rsid w:val="00541F21"/>
    <w:rsid w:val="005501DE"/>
    <w:rsid w:val="005551DC"/>
    <w:rsid w:val="00575E58"/>
    <w:rsid w:val="005A0661"/>
    <w:rsid w:val="005A4091"/>
    <w:rsid w:val="005C6E0F"/>
    <w:rsid w:val="005E75D0"/>
    <w:rsid w:val="005F1980"/>
    <w:rsid w:val="005F6D8F"/>
    <w:rsid w:val="005F7E89"/>
    <w:rsid w:val="00601624"/>
    <w:rsid w:val="006153D7"/>
    <w:rsid w:val="00622F86"/>
    <w:rsid w:val="006233EA"/>
    <w:rsid w:val="00626FCB"/>
    <w:rsid w:val="006460E5"/>
    <w:rsid w:val="00647C45"/>
    <w:rsid w:val="00673DCB"/>
    <w:rsid w:val="00683CDC"/>
    <w:rsid w:val="006970F2"/>
    <w:rsid w:val="006B1859"/>
    <w:rsid w:val="006E5B77"/>
    <w:rsid w:val="00706BDB"/>
    <w:rsid w:val="00707575"/>
    <w:rsid w:val="0072178F"/>
    <w:rsid w:val="00773287"/>
    <w:rsid w:val="007B1CB7"/>
    <w:rsid w:val="007C03DC"/>
    <w:rsid w:val="007F31D9"/>
    <w:rsid w:val="0081154B"/>
    <w:rsid w:val="00815068"/>
    <w:rsid w:val="00822E27"/>
    <w:rsid w:val="00831820"/>
    <w:rsid w:val="0085087F"/>
    <w:rsid w:val="00865D7E"/>
    <w:rsid w:val="00874C50"/>
    <w:rsid w:val="00881B07"/>
    <w:rsid w:val="008913A2"/>
    <w:rsid w:val="00894994"/>
    <w:rsid w:val="008B5F7E"/>
    <w:rsid w:val="008B6868"/>
    <w:rsid w:val="008B7040"/>
    <w:rsid w:val="008C3EF7"/>
    <w:rsid w:val="008C5CE1"/>
    <w:rsid w:val="008D59BD"/>
    <w:rsid w:val="008F4561"/>
    <w:rsid w:val="009002DF"/>
    <w:rsid w:val="00902ED8"/>
    <w:rsid w:val="00905FE4"/>
    <w:rsid w:val="00906688"/>
    <w:rsid w:val="00906DCB"/>
    <w:rsid w:val="00926425"/>
    <w:rsid w:val="00926F92"/>
    <w:rsid w:val="00933173"/>
    <w:rsid w:val="00936A11"/>
    <w:rsid w:val="009372E3"/>
    <w:rsid w:val="00942152"/>
    <w:rsid w:val="00946E09"/>
    <w:rsid w:val="009578C0"/>
    <w:rsid w:val="00970DDD"/>
    <w:rsid w:val="009A2E3D"/>
    <w:rsid w:val="009B5958"/>
    <w:rsid w:val="009C00AD"/>
    <w:rsid w:val="009D5DB0"/>
    <w:rsid w:val="009E1E32"/>
    <w:rsid w:val="009E59B8"/>
    <w:rsid w:val="009F5EC4"/>
    <w:rsid w:val="00A1592C"/>
    <w:rsid w:val="00A46D8E"/>
    <w:rsid w:val="00A46FCF"/>
    <w:rsid w:val="00A53453"/>
    <w:rsid w:val="00A7121C"/>
    <w:rsid w:val="00A95F47"/>
    <w:rsid w:val="00A96C2C"/>
    <w:rsid w:val="00AA2919"/>
    <w:rsid w:val="00AC762A"/>
    <w:rsid w:val="00AF614A"/>
    <w:rsid w:val="00B11ECE"/>
    <w:rsid w:val="00B1629B"/>
    <w:rsid w:val="00B20212"/>
    <w:rsid w:val="00B604CF"/>
    <w:rsid w:val="00B73DA9"/>
    <w:rsid w:val="00BA5803"/>
    <w:rsid w:val="00BA6DEA"/>
    <w:rsid w:val="00BC600C"/>
    <w:rsid w:val="00BE3617"/>
    <w:rsid w:val="00BE52AF"/>
    <w:rsid w:val="00BF6FCE"/>
    <w:rsid w:val="00BF71A0"/>
    <w:rsid w:val="00C20A8F"/>
    <w:rsid w:val="00C40646"/>
    <w:rsid w:val="00C41BC0"/>
    <w:rsid w:val="00C51BC1"/>
    <w:rsid w:val="00C6050C"/>
    <w:rsid w:val="00C76511"/>
    <w:rsid w:val="00C77CA0"/>
    <w:rsid w:val="00CA7626"/>
    <w:rsid w:val="00CA776B"/>
    <w:rsid w:val="00CB7C8A"/>
    <w:rsid w:val="00CB7E0B"/>
    <w:rsid w:val="00CD0C45"/>
    <w:rsid w:val="00CD0F6B"/>
    <w:rsid w:val="00CD1B5B"/>
    <w:rsid w:val="00CD2DA9"/>
    <w:rsid w:val="00CE1AC2"/>
    <w:rsid w:val="00CF4296"/>
    <w:rsid w:val="00CF5868"/>
    <w:rsid w:val="00CF7384"/>
    <w:rsid w:val="00D06F97"/>
    <w:rsid w:val="00D14D14"/>
    <w:rsid w:val="00D16514"/>
    <w:rsid w:val="00D40894"/>
    <w:rsid w:val="00D51F36"/>
    <w:rsid w:val="00D72683"/>
    <w:rsid w:val="00D76349"/>
    <w:rsid w:val="00D92A55"/>
    <w:rsid w:val="00DA167E"/>
    <w:rsid w:val="00DA7DA2"/>
    <w:rsid w:val="00DC3FAB"/>
    <w:rsid w:val="00DD0859"/>
    <w:rsid w:val="00DD59BB"/>
    <w:rsid w:val="00DE16CF"/>
    <w:rsid w:val="00E40290"/>
    <w:rsid w:val="00E505BB"/>
    <w:rsid w:val="00E529BB"/>
    <w:rsid w:val="00E60B66"/>
    <w:rsid w:val="00E65753"/>
    <w:rsid w:val="00E712C8"/>
    <w:rsid w:val="00E80B92"/>
    <w:rsid w:val="00E955BD"/>
    <w:rsid w:val="00EB5834"/>
    <w:rsid w:val="00ED0848"/>
    <w:rsid w:val="00EF0CC1"/>
    <w:rsid w:val="00EF4ECC"/>
    <w:rsid w:val="00EF5312"/>
    <w:rsid w:val="00F03104"/>
    <w:rsid w:val="00F140F8"/>
    <w:rsid w:val="00F2294E"/>
    <w:rsid w:val="00F332C7"/>
    <w:rsid w:val="00F64678"/>
    <w:rsid w:val="00F76DB2"/>
    <w:rsid w:val="00F77D50"/>
    <w:rsid w:val="00FA2E98"/>
    <w:rsid w:val="00FA6CCD"/>
    <w:rsid w:val="00FC5113"/>
    <w:rsid w:val="00FD7B35"/>
    <w:rsid w:val="00FF45D8"/>
    <w:rsid w:val="060D53EA"/>
    <w:rsid w:val="0F0379D5"/>
    <w:rsid w:val="1DE20444"/>
    <w:rsid w:val="313039AA"/>
    <w:rsid w:val="31D423FB"/>
    <w:rsid w:val="36CE275B"/>
    <w:rsid w:val="3DA5257E"/>
    <w:rsid w:val="48227A9A"/>
    <w:rsid w:val="601560EB"/>
    <w:rsid w:val="641818BF"/>
    <w:rsid w:val="74D90B65"/>
    <w:rsid w:val="762A7377"/>
    <w:rsid w:val="77B007A0"/>
    <w:rsid w:val="79F22191"/>
    <w:rsid w:val="7B6F23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qFormat/>
    <w:uiPriority w:val="99"/>
    <w:rPr>
      <w:rFonts w:hint="default" w:ascii="Tahoma" w:hAnsi="Tahoma" w:eastAsia="Tahoma" w:cs="Tahoma"/>
      <w:color w:val="003C93"/>
      <w:u w:val="none"/>
    </w:rPr>
  </w:style>
  <w:style w:type="character" w:styleId="8">
    <w:name w:val="Hyperlink"/>
    <w:basedOn w:val="6"/>
    <w:semiHidden/>
    <w:unhideWhenUsed/>
    <w:qFormat/>
    <w:uiPriority w:val="99"/>
    <w:rPr>
      <w:rFonts w:hint="eastAsia" w:ascii="Tahoma" w:hAnsi="Tahoma" w:eastAsia="Tahoma" w:cs="Tahoma"/>
      <w:color w:val="003C93"/>
      <w:u w:val="none"/>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日期 Char"/>
    <w:basedOn w:val="6"/>
    <w:link w:val="2"/>
    <w:semiHidden/>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EF0786-D202-4F74-A8F3-969555EB7C92}">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312</Words>
  <Characters>1779</Characters>
  <Lines>14</Lines>
  <Paragraphs>4</Paragraphs>
  <TotalTime>123</TotalTime>
  <ScaleCrop>false</ScaleCrop>
  <LinksUpToDate>false</LinksUpToDate>
  <CharactersWithSpaces>2087</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2019-04-25T03:31:00Z</dcterms:created>
  <dc:creator>User</dc:creator>
  <cp:lastModifiedBy>胡央</cp:lastModifiedBy>
  <cp:lastPrinted>2021-06-23T02:58:00Z</cp:lastPrinted>
  <dcterms:modified xsi:type="dcterms:W3CDTF">2021-06-25T06:42:19Z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