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7DF" w:rsidRDefault="00B807DF" w:rsidP="002319FF">
      <w:pPr>
        <w:spacing w:line="700" w:lineRule="exact"/>
        <w:ind w:firstLineChars="200" w:firstLine="720"/>
        <w:jc w:val="center"/>
        <w:rPr>
          <w:sz w:val="36"/>
          <w:szCs w:val="36"/>
        </w:rPr>
      </w:pPr>
      <w:bookmarkStart w:id="0" w:name="_GoBack"/>
      <w:bookmarkEnd w:id="0"/>
    </w:p>
    <w:p w:rsidR="00B807DF" w:rsidRDefault="00B807DF" w:rsidP="002319FF">
      <w:pPr>
        <w:spacing w:line="700" w:lineRule="exact"/>
        <w:ind w:firstLineChars="200" w:firstLine="720"/>
        <w:jc w:val="center"/>
        <w:rPr>
          <w:sz w:val="36"/>
          <w:szCs w:val="36"/>
        </w:rPr>
      </w:pPr>
    </w:p>
    <w:p w:rsidR="00B807DF" w:rsidRPr="0049322A" w:rsidRDefault="002319FF" w:rsidP="002319FF">
      <w:pPr>
        <w:spacing w:line="700" w:lineRule="exact"/>
        <w:ind w:firstLine="200"/>
        <w:jc w:val="center"/>
        <w:rPr>
          <w:rFonts w:ascii="宋体" w:eastAsia="宋体" w:hAnsi="宋体" w:cs="Arial"/>
          <w:b/>
          <w:sz w:val="44"/>
          <w:szCs w:val="44"/>
        </w:rPr>
      </w:pPr>
      <w:r w:rsidRPr="002319FF">
        <w:rPr>
          <w:rFonts w:ascii="宋体" w:eastAsia="宋体" w:hAnsi="宋体" w:cs="Arial" w:hint="eastAsia"/>
          <w:b/>
          <w:sz w:val="44"/>
          <w:szCs w:val="44"/>
        </w:rPr>
        <w:t>关于扶持慈溪电商企业成长的建议</w:t>
      </w:r>
    </w:p>
    <w:p w:rsidR="00E747FB" w:rsidRDefault="00E747FB" w:rsidP="00E747FB">
      <w:pPr>
        <w:spacing w:line="560" w:lineRule="exact"/>
        <w:rPr>
          <w:sz w:val="36"/>
          <w:szCs w:val="36"/>
        </w:rPr>
      </w:pPr>
    </w:p>
    <w:p w:rsidR="00B807DF" w:rsidRDefault="0049322A" w:rsidP="002319FF">
      <w:pPr>
        <w:spacing w:line="560" w:lineRule="exact"/>
        <w:rPr>
          <w:rFonts w:ascii="楷体_GB2312" w:eastAsia="楷体_GB2312" w:hAnsi="Calibri" w:cs="Times New Roman"/>
          <w:sz w:val="32"/>
          <w:szCs w:val="32"/>
        </w:rPr>
      </w:pPr>
      <w:r w:rsidRPr="0049322A">
        <w:rPr>
          <w:rFonts w:ascii="楷体_GB2312" w:eastAsia="楷体_GB2312" w:hAnsi="Calibri" w:cs="Times New Roman" w:hint="eastAsia"/>
          <w:sz w:val="32"/>
          <w:szCs w:val="32"/>
        </w:rPr>
        <w:t>领衔代表：</w:t>
      </w:r>
      <w:r w:rsidR="00C02F9D">
        <w:rPr>
          <w:rFonts w:ascii="楷体_GB2312" w:eastAsia="楷体_GB2312" w:hAnsi="Calibri" w:cs="Times New Roman" w:hint="eastAsia"/>
          <w:sz w:val="32"/>
          <w:szCs w:val="32"/>
        </w:rPr>
        <w:t>戎丽央</w:t>
      </w:r>
    </w:p>
    <w:p w:rsidR="00D162BE" w:rsidRDefault="00D162BE" w:rsidP="002319FF">
      <w:pPr>
        <w:spacing w:line="560" w:lineRule="exact"/>
        <w:rPr>
          <w:rFonts w:ascii="楷体_GB2312" w:eastAsia="楷体_GB2312" w:hAnsi="Calibri" w:cs="Times New Roman"/>
          <w:sz w:val="32"/>
          <w:szCs w:val="32"/>
        </w:rPr>
      </w:pPr>
      <w:r w:rsidRPr="00D162BE">
        <w:rPr>
          <w:rFonts w:ascii="楷体_GB2312" w:eastAsia="楷体_GB2312" w:hAnsi="Calibri" w:cs="Times New Roman" w:hint="eastAsia"/>
          <w:sz w:val="32"/>
          <w:szCs w:val="32"/>
        </w:rPr>
        <w:t>附议代表：</w:t>
      </w:r>
    </w:p>
    <w:p w:rsidR="00D162BE" w:rsidRPr="00D162BE" w:rsidRDefault="00D162BE" w:rsidP="002319FF">
      <w:pPr>
        <w:spacing w:line="560" w:lineRule="exact"/>
        <w:rPr>
          <w:rFonts w:ascii="楷体_GB2312" w:eastAsia="楷体_GB2312" w:hAnsi="Calibri" w:cs="Times New Roman"/>
          <w:sz w:val="32"/>
          <w:szCs w:val="32"/>
        </w:rPr>
      </w:pPr>
    </w:p>
    <w:p w:rsidR="00B807DF" w:rsidRDefault="000809D0" w:rsidP="002319FF">
      <w:pPr>
        <w:spacing w:line="560" w:lineRule="exact"/>
        <w:ind w:firstLineChars="200" w:firstLine="640"/>
        <w:rPr>
          <w:sz w:val="36"/>
          <w:szCs w:val="36"/>
        </w:rPr>
      </w:pPr>
      <w:r>
        <w:rPr>
          <w:rFonts w:ascii="黑体" w:eastAsia="黑体" w:hAnsi="黑体" w:cs="Times New Roman" w:hint="eastAsia"/>
          <w:sz w:val="32"/>
          <w:szCs w:val="32"/>
        </w:rPr>
        <w:t>一、理由</w:t>
      </w:r>
    </w:p>
    <w:p w:rsidR="00EC13EA" w:rsidRPr="0049322A" w:rsidRDefault="006D66BE" w:rsidP="002319FF">
      <w:pPr>
        <w:spacing w:line="560" w:lineRule="exact"/>
        <w:ind w:firstLineChars="200" w:firstLine="640"/>
        <w:rPr>
          <w:rFonts w:ascii="仿宋_GB2312" w:eastAsia="仿宋_GB2312" w:hAnsi="宋体" w:cs="Times New Roman"/>
          <w:sz w:val="32"/>
          <w:szCs w:val="32"/>
        </w:rPr>
      </w:pPr>
      <w:r w:rsidRPr="0049322A">
        <w:rPr>
          <w:rFonts w:ascii="仿宋_GB2312" w:eastAsia="仿宋_GB2312" w:hAnsi="宋体" w:cs="Times New Roman" w:hint="eastAsia"/>
          <w:sz w:val="32"/>
          <w:szCs w:val="32"/>
        </w:rPr>
        <w:t>慈溪作为中国四大家电产业基地之一，经过30多年的发展，由“小”业务成长为当下的千亿“大”市场，现有家电整机企业近2000家，配套企业近万家，形成了从零配件生产到整机制造的庞大产业链。大小家电有上千个品种，是全球最大的取暖器</w:t>
      </w:r>
      <w:r w:rsidR="002319FF">
        <w:rPr>
          <w:rFonts w:ascii="仿宋_GB2312" w:eastAsia="仿宋_GB2312" w:hAnsi="宋体" w:cs="Times New Roman" w:hint="eastAsia"/>
          <w:sz w:val="32"/>
          <w:szCs w:val="32"/>
        </w:rPr>
        <w:t>、</w:t>
      </w:r>
      <w:r w:rsidRPr="0049322A">
        <w:rPr>
          <w:rFonts w:ascii="仿宋_GB2312" w:eastAsia="仿宋_GB2312" w:hAnsi="宋体" w:cs="Times New Roman" w:hint="eastAsia"/>
          <w:sz w:val="32"/>
          <w:szCs w:val="32"/>
        </w:rPr>
        <w:t>电熨斗、插座、空气炸锅等产品的生产基地，形成了独具特色的慈溪家电生态圈。慈溪强大的小家电生产生态圈催生出了无数个小家电电子商务企业。然而，对于许多从事电子商务的人来说却是有许多阻碍。</w:t>
      </w:r>
      <w:r w:rsidR="00B807DF" w:rsidRPr="0049322A">
        <w:rPr>
          <w:rFonts w:ascii="仿宋_GB2312" w:eastAsia="仿宋_GB2312" w:hAnsi="宋体" w:cs="Times New Roman" w:hint="eastAsia"/>
          <w:sz w:val="32"/>
          <w:szCs w:val="32"/>
        </w:rPr>
        <w:t>归纳以来，主要存在以下四方面问题。</w:t>
      </w:r>
    </w:p>
    <w:p w:rsidR="00EC13EA" w:rsidRPr="00FF3589" w:rsidRDefault="000809D0" w:rsidP="002319FF">
      <w:pPr>
        <w:spacing w:line="560" w:lineRule="exact"/>
        <w:ind w:firstLineChars="200" w:firstLine="643"/>
        <w:rPr>
          <w:rFonts w:ascii="楷体_GB2312" w:eastAsia="楷体_GB2312"/>
          <w:b/>
          <w:bCs/>
          <w:sz w:val="32"/>
          <w:szCs w:val="32"/>
        </w:rPr>
      </w:pPr>
      <w:r>
        <w:rPr>
          <w:rFonts w:ascii="楷体_GB2312" w:eastAsia="楷体_GB2312" w:hint="eastAsia"/>
          <w:b/>
          <w:bCs/>
          <w:sz w:val="32"/>
          <w:szCs w:val="32"/>
        </w:rPr>
        <w:t>（一）</w:t>
      </w:r>
      <w:r w:rsidR="006D66BE" w:rsidRPr="000809D0">
        <w:rPr>
          <w:rFonts w:ascii="楷体_GB2312" w:eastAsia="楷体_GB2312" w:hint="eastAsia"/>
          <w:b/>
          <w:bCs/>
          <w:sz w:val="32"/>
          <w:szCs w:val="32"/>
        </w:rPr>
        <w:t>工厂配合度低</w:t>
      </w:r>
      <w:r w:rsidR="00FF3589">
        <w:rPr>
          <w:rFonts w:ascii="楷体_GB2312" w:eastAsia="楷体_GB2312" w:hint="eastAsia"/>
          <w:b/>
          <w:bCs/>
          <w:sz w:val="32"/>
          <w:szCs w:val="32"/>
        </w:rPr>
        <w:t>。</w:t>
      </w:r>
      <w:r w:rsidR="006D66BE" w:rsidRPr="00B807DF">
        <w:rPr>
          <w:rFonts w:ascii="仿宋_GB2312" w:eastAsia="仿宋_GB2312" w:hint="eastAsia"/>
          <w:sz w:val="32"/>
          <w:szCs w:val="32"/>
        </w:rPr>
        <w:t>当前，电商产业呈现快速发展态势，电商流量竞争进入到白热化状态。电商行业与工厂的配合度显得格外重要。电商销售的最大的一个特点就在量上面。当工厂处于生产淡季时，很多工厂因为缺少仓储用地不愿意生产备货，等到生产旺季时又因为配件，人力资源等各种问题满足不了生产需</w:t>
      </w:r>
      <w:r w:rsidR="006D66BE" w:rsidRPr="00B807DF">
        <w:rPr>
          <w:rFonts w:ascii="仿宋_GB2312" w:eastAsia="仿宋_GB2312" w:hint="eastAsia"/>
          <w:sz w:val="32"/>
          <w:szCs w:val="32"/>
        </w:rPr>
        <w:lastRenderedPageBreak/>
        <w:t>求，导致许多电商前期辛苦做的销售规划付之东流。</w:t>
      </w:r>
    </w:p>
    <w:p w:rsidR="00EC13EA" w:rsidRPr="00FF3589" w:rsidRDefault="000809D0" w:rsidP="002319FF">
      <w:pPr>
        <w:spacing w:line="560" w:lineRule="exact"/>
        <w:ind w:firstLineChars="200" w:firstLine="643"/>
        <w:rPr>
          <w:rFonts w:ascii="楷体_GB2312" w:eastAsia="楷体_GB2312" w:hAnsi="宋体" w:cs="宋体"/>
          <w:b/>
          <w:bCs/>
          <w:kern w:val="0"/>
          <w:sz w:val="32"/>
          <w:szCs w:val="32"/>
        </w:rPr>
      </w:pPr>
      <w:r>
        <w:rPr>
          <w:rFonts w:ascii="楷体_GB2312" w:eastAsia="楷体_GB2312" w:hint="eastAsia"/>
          <w:b/>
          <w:bCs/>
          <w:sz w:val="32"/>
          <w:szCs w:val="32"/>
        </w:rPr>
        <w:t>（</w:t>
      </w:r>
      <w:r>
        <w:rPr>
          <w:rFonts w:ascii="楷体_GB2312" w:eastAsia="楷体_GB2312" w:hAnsi="宋体" w:cs="宋体" w:hint="eastAsia"/>
          <w:b/>
          <w:bCs/>
          <w:kern w:val="0"/>
          <w:sz w:val="32"/>
          <w:szCs w:val="32"/>
        </w:rPr>
        <w:t>二</w:t>
      </w:r>
      <w:r w:rsidRPr="000809D0">
        <w:rPr>
          <w:rFonts w:ascii="楷体_GB2312" w:eastAsia="楷体_GB2312" w:hAnsi="宋体" w:cs="宋体" w:hint="eastAsia"/>
          <w:b/>
          <w:bCs/>
          <w:kern w:val="0"/>
          <w:sz w:val="32"/>
          <w:szCs w:val="32"/>
        </w:rPr>
        <w:t>）</w:t>
      </w:r>
      <w:r w:rsidR="006D66BE" w:rsidRPr="000809D0">
        <w:rPr>
          <w:rFonts w:ascii="楷体_GB2312" w:eastAsia="楷体_GB2312" w:hAnsi="宋体" w:cs="宋体" w:hint="eastAsia"/>
          <w:b/>
          <w:bCs/>
          <w:kern w:val="0"/>
          <w:sz w:val="32"/>
          <w:szCs w:val="32"/>
        </w:rPr>
        <w:t>自有品牌稀缺</w:t>
      </w:r>
      <w:r w:rsidR="00FF3589">
        <w:rPr>
          <w:rFonts w:ascii="楷体_GB2312" w:eastAsia="楷体_GB2312" w:hAnsi="宋体" w:cs="宋体" w:hint="eastAsia"/>
          <w:b/>
          <w:bCs/>
          <w:kern w:val="0"/>
          <w:sz w:val="32"/>
          <w:szCs w:val="32"/>
        </w:rPr>
        <w:t>。</w:t>
      </w:r>
      <w:r w:rsidR="006D66BE" w:rsidRPr="00B807DF">
        <w:rPr>
          <w:rFonts w:ascii="仿宋_GB2312" w:eastAsia="仿宋_GB2312" w:hint="eastAsia"/>
          <w:sz w:val="32"/>
          <w:szCs w:val="32"/>
        </w:rPr>
        <w:t>其次，同样作为小家电生产基地，慈溪却未能像广州一样拥有自己的家电品牌。慈溪有良好的土地资源，优秀的生产工厂团队，较先进的研发创新能力，自有品牌却是少之又少，这对电商行业来说是个很大的弊端，因为地区性的品牌一旦打开了知名度，能使周边生产供应链更加完善，带动当地经济发展。</w:t>
      </w:r>
    </w:p>
    <w:p w:rsidR="00EC13EA" w:rsidRPr="00FF3589" w:rsidRDefault="000809D0" w:rsidP="002319FF">
      <w:pPr>
        <w:pStyle w:val="a3"/>
        <w:widowControl/>
        <w:spacing w:beforeAutospacing="0" w:afterAutospacing="0" w:line="560" w:lineRule="exact"/>
        <w:ind w:firstLineChars="200" w:firstLine="643"/>
        <w:rPr>
          <w:rFonts w:ascii="楷体_GB2312" w:eastAsia="楷体_GB2312" w:hAnsi="宋体" w:cs="宋体"/>
          <w:b/>
          <w:bCs/>
          <w:sz w:val="32"/>
          <w:szCs w:val="32"/>
        </w:rPr>
      </w:pPr>
      <w:r>
        <w:rPr>
          <w:rFonts w:ascii="楷体_GB2312" w:eastAsia="楷体_GB2312" w:hint="eastAsia"/>
          <w:b/>
          <w:bCs/>
          <w:sz w:val="32"/>
          <w:szCs w:val="32"/>
        </w:rPr>
        <w:t>（三</w:t>
      </w:r>
      <w:r w:rsidRPr="000809D0">
        <w:rPr>
          <w:rFonts w:ascii="楷体_GB2312" w:eastAsia="楷体_GB2312" w:hAnsi="宋体" w:cs="宋体" w:hint="eastAsia"/>
          <w:b/>
          <w:bCs/>
          <w:sz w:val="32"/>
          <w:szCs w:val="32"/>
        </w:rPr>
        <w:t>）</w:t>
      </w:r>
      <w:r w:rsidR="006D66BE" w:rsidRPr="000809D0">
        <w:rPr>
          <w:rFonts w:ascii="楷体_GB2312" w:eastAsia="楷体_GB2312" w:hAnsi="宋体" w:cs="宋体" w:hint="eastAsia"/>
          <w:b/>
          <w:bCs/>
          <w:sz w:val="32"/>
          <w:szCs w:val="32"/>
        </w:rPr>
        <w:t>缺少仓储配套资源</w:t>
      </w:r>
      <w:r w:rsidR="00FF3589">
        <w:rPr>
          <w:rFonts w:ascii="楷体_GB2312" w:eastAsia="楷体_GB2312" w:hAnsi="宋体" w:cs="宋体" w:hint="eastAsia"/>
          <w:b/>
          <w:bCs/>
          <w:sz w:val="32"/>
          <w:szCs w:val="32"/>
        </w:rPr>
        <w:t>。</w:t>
      </w:r>
      <w:r w:rsidR="006D66BE" w:rsidRPr="00B807DF">
        <w:rPr>
          <w:rFonts w:ascii="仿宋_GB2312" w:eastAsia="仿宋_GB2312" w:hint="eastAsia"/>
          <w:sz w:val="32"/>
          <w:szCs w:val="32"/>
        </w:rPr>
        <w:t>随着国内个人消费增长、零售市场成熟及电子商务的不断蓬勃发展，零售行业对物流设施尤其是高标准仓储的需求近年来增长迅速。多数电子商务企业，尤其是中小规模电子商务企业对社会化的专业第三方物流的依存度不断提升，然而在慈溪各个地区，物流仓储用地极少及分布不聚集，导致企业物流成本大大增加。</w:t>
      </w:r>
    </w:p>
    <w:p w:rsidR="00EC13EA" w:rsidRPr="00FF3589" w:rsidRDefault="000809D0" w:rsidP="002319FF">
      <w:pPr>
        <w:spacing w:line="560" w:lineRule="exact"/>
        <w:ind w:firstLineChars="200" w:firstLine="643"/>
        <w:rPr>
          <w:rFonts w:ascii="楷体_GB2312" w:eastAsia="楷体_GB2312" w:hAnsi="宋体" w:cs="宋体"/>
          <w:b/>
          <w:bCs/>
          <w:kern w:val="0"/>
          <w:sz w:val="32"/>
          <w:szCs w:val="32"/>
        </w:rPr>
      </w:pPr>
      <w:r w:rsidRPr="000809D0">
        <w:rPr>
          <w:rFonts w:ascii="楷体_GB2312" w:eastAsia="楷体_GB2312" w:hAnsi="宋体" w:cs="宋体" w:hint="eastAsia"/>
          <w:b/>
          <w:bCs/>
          <w:kern w:val="0"/>
          <w:sz w:val="32"/>
          <w:szCs w:val="32"/>
        </w:rPr>
        <w:t>（</w:t>
      </w:r>
      <w:r>
        <w:rPr>
          <w:rFonts w:ascii="楷体_GB2312" w:eastAsia="楷体_GB2312" w:hAnsi="宋体" w:cs="宋体" w:hint="eastAsia"/>
          <w:b/>
          <w:bCs/>
          <w:kern w:val="0"/>
          <w:sz w:val="32"/>
          <w:szCs w:val="32"/>
        </w:rPr>
        <w:t>四</w:t>
      </w:r>
      <w:r w:rsidRPr="000809D0">
        <w:rPr>
          <w:rFonts w:ascii="楷体_GB2312" w:eastAsia="楷体_GB2312" w:hAnsi="宋体" w:cs="宋体" w:hint="eastAsia"/>
          <w:b/>
          <w:bCs/>
          <w:kern w:val="0"/>
          <w:sz w:val="32"/>
          <w:szCs w:val="32"/>
        </w:rPr>
        <w:t>）</w:t>
      </w:r>
      <w:r w:rsidR="006D66BE" w:rsidRPr="000809D0">
        <w:rPr>
          <w:rFonts w:ascii="楷体_GB2312" w:eastAsia="楷体_GB2312" w:hAnsi="宋体" w:cs="宋体" w:hint="eastAsia"/>
          <w:b/>
          <w:bCs/>
          <w:kern w:val="0"/>
          <w:sz w:val="32"/>
          <w:szCs w:val="32"/>
        </w:rPr>
        <w:t>政府政策导向</w:t>
      </w:r>
      <w:r w:rsidR="00FF3589">
        <w:rPr>
          <w:rFonts w:ascii="楷体_GB2312" w:eastAsia="楷体_GB2312" w:hAnsi="宋体" w:cs="宋体" w:hint="eastAsia"/>
          <w:b/>
          <w:bCs/>
          <w:kern w:val="0"/>
          <w:sz w:val="32"/>
          <w:szCs w:val="32"/>
        </w:rPr>
        <w:t>。</w:t>
      </w:r>
      <w:r w:rsidR="006D66BE" w:rsidRPr="00B807DF">
        <w:rPr>
          <w:rFonts w:ascii="仿宋_GB2312" w:eastAsia="仿宋_GB2312" w:hint="eastAsia"/>
          <w:sz w:val="32"/>
          <w:szCs w:val="32"/>
        </w:rPr>
        <w:t>由于慈溪当地政策导向，多数地方政府把土地资源分配给生产型企业作为工厂开发建设，现如今土地资源日益稀缺，拿地难度日益加大，土地采购成本越来越高，对电子商务企业拿地基本难上加难，即使某些电子商务企业已经具备数十亿销售能力，却因为没有足够的物流用地而犯难。同样在义乌又是另外一番景象，义乌政府大力支持电商发展，出具了许多良好的政策优惠，使得义乌有健全的物流仓储体系，物流成本比慈溪便宜三分之一以上。</w:t>
      </w:r>
    </w:p>
    <w:p w:rsidR="000809D0" w:rsidRDefault="000809D0" w:rsidP="002319FF">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二、建议</w:t>
      </w:r>
    </w:p>
    <w:p w:rsidR="00EC13EA" w:rsidRPr="00B807DF" w:rsidRDefault="006D66BE" w:rsidP="002319FF">
      <w:pPr>
        <w:spacing w:line="560" w:lineRule="exact"/>
        <w:ind w:firstLineChars="200" w:firstLine="640"/>
        <w:rPr>
          <w:rFonts w:ascii="仿宋_GB2312" w:eastAsia="仿宋_GB2312"/>
          <w:sz w:val="32"/>
          <w:szCs w:val="32"/>
        </w:rPr>
      </w:pPr>
      <w:r w:rsidRPr="00B807DF">
        <w:rPr>
          <w:rFonts w:ascii="仿宋_GB2312" w:eastAsia="仿宋_GB2312" w:hint="eastAsia"/>
          <w:sz w:val="32"/>
          <w:szCs w:val="32"/>
        </w:rPr>
        <w:lastRenderedPageBreak/>
        <w:t>总结以上几点，作出如下建议，希望政府部门能多关注电子商务行业的发展，为电商企业提供更多</w:t>
      </w:r>
      <w:r w:rsidR="002319FF">
        <w:rPr>
          <w:rFonts w:ascii="仿宋_GB2312" w:eastAsia="仿宋_GB2312" w:hint="eastAsia"/>
          <w:sz w:val="32"/>
          <w:szCs w:val="32"/>
        </w:rPr>
        <w:t>、</w:t>
      </w:r>
      <w:r w:rsidRPr="00B807DF">
        <w:rPr>
          <w:rFonts w:ascii="仿宋_GB2312" w:eastAsia="仿宋_GB2312" w:hint="eastAsia"/>
          <w:sz w:val="32"/>
          <w:szCs w:val="32"/>
        </w:rPr>
        <w:t>更优惠的政策，对于拥有自有品牌并创造较大经济效益的企业给予税收上的扶持。其次在仓储用地方面，希望能依靠政府力量，做好仓储用地规划，为慈溪小家电电商企业创造较完善的物流仓储配套系统。</w:t>
      </w:r>
    </w:p>
    <w:p w:rsidR="00EC13EA" w:rsidRDefault="00EC13EA" w:rsidP="002319FF">
      <w:pPr>
        <w:spacing w:line="560" w:lineRule="exact"/>
        <w:ind w:firstLineChars="200" w:firstLine="560"/>
        <w:rPr>
          <w:sz w:val="28"/>
          <w:szCs w:val="28"/>
        </w:rPr>
      </w:pPr>
    </w:p>
    <w:sectPr w:rsidR="00EC13EA" w:rsidSect="002319FF">
      <w:footerReference w:type="default" r:id="rId8"/>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352" w:rsidRDefault="00E30352" w:rsidP="00261D07">
      <w:r>
        <w:separator/>
      </w:r>
    </w:p>
  </w:endnote>
  <w:endnote w:type="continuationSeparator" w:id="1">
    <w:p w:rsidR="00E30352" w:rsidRDefault="00E30352" w:rsidP="00261D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955019"/>
      <w:docPartObj>
        <w:docPartGallery w:val="Page Numbers (Bottom of Page)"/>
        <w:docPartUnique/>
      </w:docPartObj>
    </w:sdtPr>
    <w:sdtContent>
      <w:p w:rsidR="004C7321" w:rsidRDefault="00731A9E">
        <w:pPr>
          <w:pStyle w:val="a7"/>
          <w:jc w:val="center"/>
        </w:pPr>
        <w:fldSimple w:instr=" PAGE   \* MERGEFORMAT ">
          <w:r w:rsidR="002319FF" w:rsidRPr="002319FF">
            <w:rPr>
              <w:noProof/>
              <w:lang w:val="zh-CN"/>
            </w:rPr>
            <w:t>1</w:t>
          </w:r>
        </w:fldSimple>
      </w:p>
    </w:sdtContent>
  </w:sdt>
  <w:p w:rsidR="0049322A" w:rsidRDefault="004932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352" w:rsidRDefault="00E30352" w:rsidP="00261D07">
      <w:r>
        <w:separator/>
      </w:r>
    </w:p>
  </w:footnote>
  <w:footnote w:type="continuationSeparator" w:id="1">
    <w:p w:rsidR="00E30352" w:rsidRDefault="00E30352" w:rsidP="00261D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F6B00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A1A018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33CA75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289C5B4E"/>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B844FE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99A63F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69C4F12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A3855C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5912702E"/>
    <w:lvl w:ilvl="0">
      <w:start w:val="1"/>
      <w:numFmt w:val="decimal"/>
      <w:lvlText w:val="%1."/>
      <w:lvlJc w:val="left"/>
      <w:pPr>
        <w:tabs>
          <w:tab w:val="num" w:pos="360"/>
        </w:tabs>
        <w:ind w:left="360" w:hangingChars="200" w:hanging="360"/>
      </w:pPr>
    </w:lvl>
  </w:abstractNum>
  <w:abstractNum w:abstractNumId="9">
    <w:nsid w:val="FFFFFF89"/>
    <w:multiLevelType w:val="singleLevel"/>
    <w:tmpl w:val="280A6F9E"/>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4F5467A"/>
    <w:rsid w:val="00000577"/>
    <w:rsid w:val="000809D0"/>
    <w:rsid w:val="00123D75"/>
    <w:rsid w:val="002319FF"/>
    <w:rsid w:val="00261D07"/>
    <w:rsid w:val="003D651C"/>
    <w:rsid w:val="003E3B1A"/>
    <w:rsid w:val="0049322A"/>
    <w:rsid w:val="004C7321"/>
    <w:rsid w:val="005020A5"/>
    <w:rsid w:val="00534B68"/>
    <w:rsid w:val="00543FAA"/>
    <w:rsid w:val="00553411"/>
    <w:rsid w:val="006D66BE"/>
    <w:rsid w:val="007319A2"/>
    <w:rsid w:val="00731A9E"/>
    <w:rsid w:val="00787FD1"/>
    <w:rsid w:val="007E1DA2"/>
    <w:rsid w:val="008D0F8E"/>
    <w:rsid w:val="009A6A28"/>
    <w:rsid w:val="00A86DB5"/>
    <w:rsid w:val="00B807DF"/>
    <w:rsid w:val="00BC091D"/>
    <w:rsid w:val="00C02F9D"/>
    <w:rsid w:val="00CC479C"/>
    <w:rsid w:val="00D162BE"/>
    <w:rsid w:val="00DE2EA0"/>
    <w:rsid w:val="00E30352"/>
    <w:rsid w:val="00E747FB"/>
    <w:rsid w:val="00EB2E1A"/>
    <w:rsid w:val="00EC13EA"/>
    <w:rsid w:val="00FF3589"/>
    <w:rsid w:val="0FF10285"/>
    <w:rsid w:val="213B3012"/>
    <w:rsid w:val="55FE4DF2"/>
    <w:rsid w:val="74F546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13E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EC13EA"/>
    <w:pPr>
      <w:spacing w:beforeAutospacing="1" w:afterAutospacing="1"/>
      <w:jc w:val="left"/>
    </w:pPr>
    <w:rPr>
      <w:rFonts w:cs="Times New Roman"/>
      <w:kern w:val="0"/>
      <w:sz w:val="24"/>
    </w:rPr>
  </w:style>
  <w:style w:type="character" w:styleId="a4">
    <w:name w:val="Strong"/>
    <w:basedOn w:val="a0"/>
    <w:qFormat/>
    <w:rsid w:val="00EC13EA"/>
    <w:rPr>
      <w:b/>
    </w:rPr>
  </w:style>
  <w:style w:type="character" w:styleId="a5">
    <w:name w:val="Hyperlink"/>
    <w:basedOn w:val="a0"/>
    <w:qFormat/>
    <w:rsid w:val="00EC13EA"/>
    <w:rPr>
      <w:color w:val="0000FF"/>
      <w:u w:val="single"/>
    </w:rPr>
  </w:style>
  <w:style w:type="paragraph" w:styleId="a6">
    <w:name w:val="header"/>
    <w:basedOn w:val="a"/>
    <w:link w:val="Char"/>
    <w:uiPriority w:val="99"/>
    <w:rsid w:val="005020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020A5"/>
    <w:rPr>
      <w:rFonts w:asciiTheme="minorHAnsi" w:eastAsiaTheme="minorEastAsia" w:hAnsiTheme="minorHAnsi" w:cstheme="minorBidi"/>
      <w:kern w:val="2"/>
      <w:sz w:val="18"/>
      <w:szCs w:val="18"/>
    </w:rPr>
  </w:style>
  <w:style w:type="paragraph" w:styleId="a7">
    <w:name w:val="footer"/>
    <w:basedOn w:val="a"/>
    <w:link w:val="Char0"/>
    <w:uiPriority w:val="99"/>
    <w:rsid w:val="00261D07"/>
    <w:pPr>
      <w:tabs>
        <w:tab w:val="center" w:pos="4153"/>
        <w:tab w:val="right" w:pos="8306"/>
      </w:tabs>
      <w:snapToGrid w:val="0"/>
      <w:jc w:val="left"/>
    </w:pPr>
    <w:rPr>
      <w:sz w:val="18"/>
      <w:szCs w:val="18"/>
    </w:rPr>
  </w:style>
  <w:style w:type="character" w:customStyle="1" w:styleId="Char0">
    <w:name w:val="页脚 Char"/>
    <w:basedOn w:val="a0"/>
    <w:link w:val="a7"/>
    <w:uiPriority w:val="99"/>
    <w:rsid w:val="00261D07"/>
    <w:rPr>
      <w:rFonts w:asciiTheme="minorHAnsi" w:eastAsiaTheme="minorEastAsia" w:hAnsiTheme="minorHAnsi" w:cstheme="minorBidi"/>
      <w:kern w:val="2"/>
      <w:sz w:val="18"/>
      <w:szCs w:val="18"/>
    </w:rPr>
  </w:style>
  <w:style w:type="paragraph" w:styleId="a8">
    <w:name w:val="Balloon Text"/>
    <w:basedOn w:val="a"/>
    <w:link w:val="Char1"/>
    <w:rsid w:val="0049322A"/>
    <w:rPr>
      <w:sz w:val="18"/>
      <w:szCs w:val="18"/>
    </w:rPr>
  </w:style>
  <w:style w:type="character" w:customStyle="1" w:styleId="Char1">
    <w:name w:val="批注框文本 Char"/>
    <w:basedOn w:val="a0"/>
    <w:link w:val="a8"/>
    <w:rsid w:val="0049322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1047</Words>
  <Characters>20</Characters>
  <Application>Microsoft Office Word</Application>
  <DocSecurity>0</DocSecurity>
  <Lines>1</Lines>
  <Paragraphs>2</Paragraphs>
  <ScaleCrop>false</ScaleCrop>
  <Company>微软中国</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余张雷</dc:creator>
  <cp:lastModifiedBy>user</cp:lastModifiedBy>
  <cp:revision>13</cp:revision>
  <cp:lastPrinted>2020-12-15T00:09:00Z</cp:lastPrinted>
  <dcterms:created xsi:type="dcterms:W3CDTF">2020-12-12T13:19:00Z</dcterms:created>
  <dcterms:modified xsi:type="dcterms:W3CDTF">2021-02-01T07:51:00Z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