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9C" w:rsidRDefault="0059029C" w:rsidP="0059029C">
      <w:pPr>
        <w:spacing w:line="560" w:lineRule="exact"/>
        <w:rPr>
          <w:rFonts w:ascii="宋体" w:eastAsia="宋体" w:hAnsi="宋体"/>
          <w:sz w:val="44"/>
          <w:szCs w:val="44"/>
        </w:rPr>
      </w:pPr>
    </w:p>
    <w:p w:rsidR="0059029C" w:rsidRDefault="0059029C" w:rsidP="0059029C">
      <w:pPr>
        <w:spacing w:line="560" w:lineRule="exact"/>
        <w:rPr>
          <w:rFonts w:ascii="宋体" w:eastAsia="宋体" w:hAnsi="宋体"/>
          <w:sz w:val="44"/>
          <w:szCs w:val="44"/>
        </w:rPr>
      </w:pPr>
    </w:p>
    <w:p w:rsidR="0059029C" w:rsidRPr="00394E05" w:rsidRDefault="0059029C" w:rsidP="0059029C">
      <w:pPr>
        <w:spacing w:line="560" w:lineRule="exact"/>
        <w:jc w:val="center"/>
        <w:rPr>
          <w:rFonts w:ascii="宋体" w:eastAsia="宋体" w:hAnsi="宋体"/>
          <w:b/>
          <w:sz w:val="44"/>
          <w:szCs w:val="44"/>
        </w:rPr>
      </w:pPr>
      <w:r w:rsidRPr="00394E05">
        <w:rPr>
          <w:rFonts w:ascii="宋体" w:eastAsia="宋体" w:hAnsi="宋体" w:hint="eastAsia"/>
          <w:b/>
          <w:sz w:val="44"/>
          <w:szCs w:val="44"/>
        </w:rPr>
        <w:t>关于深入推进水稻病虫害统防统治的建议</w:t>
      </w:r>
    </w:p>
    <w:p w:rsidR="0059029C" w:rsidRPr="0059029C" w:rsidRDefault="0059029C" w:rsidP="0059029C">
      <w:pPr>
        <w:spacing w:line="560" w:lineRule="exact"/>
        <w:jc w:val="center"/>
        <w:rPr>
          <w:rFonts w:ascii="宋体" w:eastAsia="宋体" w:hAnsi="宋体"/>
          <w:sz w:val="44"/>
          <w:szCs w:val="44"/>
        </w:rPr>
      </w:pPr>
    </w:p>
    <w:p w:rsidR="0059029C" w:rsidRDefault="0059029C" w:rsidP="0059029C">
      <w:pPr>
        <w:spacing w:line="560" w:lineRule="exact"/>
        <w:rPr>
          <w:rFonts w:ascii="楷体_GB2312" w:eastAsia="楷体_GB2312"/>
          <w:sz w:val="32"/>
          <w:szCs w:val="32"/>
        </w:rPr>
      </w:pPr>
      <w:r>
        <w:rPr>
          <w:rFonts w:ascii="楷体_GB2312" w:eastAsia="楷体_GB2312" w:hint="eastAsia"/>
          <w:sz w:val="32"/>
          <w:szCs w:val="32"/>
        </w:rPr>
        <w:t>领衔代表：周世祥</w:t>
      </w:r>
    </w:p>
    <w:p w:rsidR="0059029C" w:rsidRDefault="0059029C" w:rsidP="0059029C">
      <w:pPr>
        <w:spacing w:line="560" w:lineRule="exact"/>
        <w:rPr>
          <w:rFonts w:ascii="楷体_GB2312" w:eastAsia="楷体_GB2312"/>
          <w:sz w:val="32"/>
          <w:szCs w:val="32"/>
        </w:rPr>
      </w:pPr>
      <w:r>
        <w:rPr>
          <w:rFonts w:ascii="楷体_GB2312" w:eastAsia="楷体_GB2312" w:hint="eastAsia"/>
          <w:sz w:val="32"/>
          <w:szCs w:val="32"/>
        </w:rPr>
        <w:t>附议代表：</w:t>
      </w:r>
    </w:p>
    <w:p w:rsidR="0059029C" w:rsidRDefault="0059029C" w:rsidP="0059029C">
      <w:pPr>
        <w:spacing w:line="560" w:lineRule="exact"/>
        <w:rPr>
          <w:rFonts w:ascii="楷体_GB2312" w:eastAsia="楷体_GB2312"/>
          <w:sz w:val="32"/>
          <w:szCs w:val="32"/>
        </w:rPr>
      </w:pPr>
    </w:p>
    <w:p w:rsidR="0059029C" w:rsidRDefault="0059029C" w:rsidP="005902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在12月23-24日举行的中央农村工作会议上，习近平总书记强调，保障粮食和重要农产品稳定安全供给始终是建设农业强国的头等大事。</w:t>
      </w:r>
    </w:p>
    <w:p w:rsidR="0059029C" w:rsidRDefault="0059029C" w:rsidP="005902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近年来，农药化肥用量过多不仅造成生产成本的增加，也对农业的生态环境带来一定影响。实现病虫害统防统治，减少不合理投入，有效控制农药使用量，是实现农业增效、生态改善的有</w:t>
      </w:r>
      <w:proofErr w:type="gramStart"/>
      <w:r>
        <w:rPr>
          <w:rFonts w:ascii="仿宋_GB2312" w:eastAsia="仿宋_GB2312" w:hAnsi="宋体" w:cs="Times New Roman" w:hint="eastAsia"/>
          <w:sz w:val="32"/>
          <w:szCs w:val="32"/>
        </w:rPr>
        <w:t>效</w:t>
      </w:r>
      <w:proofErr w:type="gramEnd"/>
      <w:r>
        <w:rPr>
          <w:rFonts w:ascii="仿宋_GB2312" w:eastAsia="仿宋_GB2312" w:hAnsi="宋体" w:cs="Times New Roman" w:hint="eastAsia"/>
          <w:sz w:val="32"/>
          <w:szCs w:val="32"/>
        </w:rPr>
        <w:t>方法。观海卫镇从2011年开始对水稻病虫害试行统防统治示范工作，至今已有十一个年头，面积也在逐年增加。通过水稻病虫害统防统治，把单季晚稻每亩农药成本控制在85-90元之间，比未实施田块降低20元/亩以上，</w:t>
      </w:r>
      <w:proofErr w:type="gramStart"/>
      <w:r>
        <w:rPr>
          <w:rFonts w:ascii="仿宋_GB2312" w:eastAsia="仿宋_GB2312" w:hAnsi="宋体" w:cs="Times New Roman" w:hint="eastAsia"/>
          <w:sz w:val="32"/>
          <w:szCs w:val="32"/>
        </w:rPr>
        <w:t>亩用农药</w:t>
      </w:r>
      <w:proofErr w:type="gramEnd"/>
      <w:r>
        <w:rPr>
          <w:rFonts w:ascii="仿宋_GB2312" w:eastAsia="仿宋_GB2312" w:hAnsi="宋体" w:cs="Times New Roman" w:hint="eastAsia"/>
          <w:sz w:val="32"/>
          <w:szCs w:val="32"/>
        </w:rPr>
        <w:t>用量控制在85克以下，早晚连作</w:t>
      </w:r>
      <w:proofErr w:type="gramStart"/>
      <w:r>
        <w:rPr>
          <w:rFonts w:ascii="仿宋_GB2312" w:eastAsia="仿宋_GB2312" w:hAnsi="宋体" w:cs="Times New Roman" w:hint="eastAsia"/>
          <w:sz w:val="32"/>
          <w:szCs w:val="32"/>
        </w:rPr>
        <w:t>双季稻亩用药量</w:t>
      </w:r>
      <w:proofErr w:type="gramEnd"/>
      <w:r>
        <w:rPr>
          <w:rFonts w:ascii="仿宋_GB2312" w:eastAsia="仿宋_GB2312" w:hAnsi="宋体" w:cs="Times New Roman" w:hint="eastAsia"/>
          <w:sz w:val="32"/>
          <w:szCs w:val="32"/>
        </w:rPr>
        <w:t>控</w:t>
      </w:r>
      <w:bookmarkStart w:id="0" w:name="_GoBack"/>
      <w:bookmarkEnd w:id="0"/>
      <w:r>
        <w:rPr>
          <w:rFonts w:ascii="仿宋_GB2312" w:eastAsia="仿宋_GB2312" w:hAnsi="宋体" w:cs="Times New Roman" w:hint="eastAsia"/>
          <w:sz w:val="32"/>
          <w:szCs w:val="32"/>
        </w:rPr>
        <w:t>制在110克以下，实现农药成本和农药用量“双减”，并保证病虫害防治效果和粮食增产。</w:t>
      </w:r>
    </w:p>
    <w:p w:rsidR="0059029C" w:rsidRDefault="0059029C" w:rsidP="005902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 xml:space="preserve">据初步统计，观海卫镇水稻统防统治的比例已经超过到90%，而慈溪市的比例仅为60%左右，还有很大的上升空间。    </w:t>
      </w:r>
    </w:p>
    <w:p w:rsidR="0059029C" w:rsidRDefault="0059029C" w:rsidP="005902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为此，建议如下：</w:t>
      </w:r>
    </w:p>
    <w:p w:rsidR="0059029C" w:rsidRDefault="0059029C" w:rsidP="005902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1.慈溪市本级财政安排一定的预算资金支持统防统治。目前对开展统防统治的，仅有宁波市财政的每亩20元的补助，建议慈溪市按同比例配套，安排大约200万元粮食统防统治专项资金。同时，鼓励各乡镇自行制订出台相应的配套鼓励措施。</w:t>
      </w:r>
    </w:p>
    <w:p w:rsidR="0059029C" w:rsidRDefault="0059029C" w:rsidP="005902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2.积极利用全市粮食产业联合会的作用，举办各种技术培训班、经验交流会，开展农药田间试验，带头做好统防统治示范推广。农技部门要加强技术指导。</w:t>
      </w:r>
    </w:p>
    <w:p w:rsidR="0059029C" w:rsidRDefault="0059029C" w:rsidP="0059029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3.加强对统防统治服务机构工作绩效的验收考核，防止假统防，切实保证工作实效。</w:t>
      </w:r>
    </w:p>
    <w:p w:rsidR="004E0FFD" w:rsidRPr="000467FC" w:rsidRDefault="0059029C" w:rsidP="000467FC">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proofErr w:type="gramStart"/>
      <w:r>
        <w:rPr>
          <w:rFonts w:ascii="仿宋_GB2312" w:eastAsia="仿宋_GB2312" w:hAnsi="宋体" w:cs="Times New Roman" w:hint="eastAsia"/>
          <w:sz w:val="32"/>
          <w:szCs w:val="32"/>
        </w:rPr>
        <w:t>把统防</w:t>
      </w:r>
      <w:proofErr w:type="gramEnd"/>
      <w:r>
        <w:rPr>
          <w:rFonts w:ascii="仿宋_GB2312" w:eastAsia="仿宋_GB2312" w:hAnsi="宋体" w:cs="Times New Roman" w:hint="eastAsia"/>
          <w:sz w:val="32"/>
          <w:szCs w:val="32"/>
        </w:rPr>
        <w:t>统治工作列入基层乡镇政府年度工作考核，加强对统防统治工作的工作力度。</w:t>
      </w:r>
    </w:p>
    <w:sectPr w:rsidR="004E0FFD" w:rsidRPr="000467FC" w:rsidSect="0059029C">
      <w:footerReference w:type="default" r:id="rId6"/>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FFD" w:rsidRDefault="004E0FFD" w:rsidP="0059029C">
      <w:r>
        <w:separator/>
      </w:r>
    </w:p>
  </w:endnote>
  <w:endnote w:type="continuationSeparator" w:id="1">
    <w:p w:rsidR="004E0FFD" w:rsidRDefault="004E0FFD" w:rsidP="005902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98969"/>
      <w:docPartObj>
        <w:docPartGallery w:val="Page Numbers (Bottom of Page)"/>
        <w:docPartUnique/>
      </w:docPartObj>
    </w:sdtPr>
    <w:sdtContent>
      <w:p w:rsidR="0059029C" w:rsidRDefault="00197963">
        <w:pPr>
          <w:pStyle w:val="a4"/>
          <w:jc w:val="center"/>
        </w:pPr>
        <w:fldSimple w:instr=" PAGE   \* MERGEFORMAT ">
          <w:r w:rsidR="000467FC" w:rsidRPr="000467FC">
            <w:rPr>
              <w:noProof/>
              <w:lang w:val="zh-CN"/>
            </w:rPr>
            <w:t>2</w:t>
          </w:r>
        </w:fldSimple>
      </w:p>
    </w:sdtContent>
  </w:sdt>
  <w:p w:rsidR="0059029C" w:rsidRDefault="005902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FFD" w:rsidRDefault="004E0FFD" w:rsidP="0059029C">
      <w:r>
        <w:separator/>
      </w:r>
    </w:p>
  </w:footnote>
  <w:footnote w:type="continuationSeparator" w:id="1">
    <w:p w:rsidR="004E0FFD" w:rsidRDefault="004E0FFD" w:rsidP="005902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29C"/>
    <w:rsid w:val="000467FC"/>
    <w:rsid w:val="00197963"/>
    <w:rsid w:val="00394E05"/>
    <w:rsid w:val="004E0FFD"/>
    <w:rsid w:val="0059029C"/>
    <w:rsid w:val="00995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29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029C"/>
    <w:rPr>
      <w:sz w:val="18"/>
      <w:szCs w:val="18"/>
    </w:rPr>
  </w:style>
  <w:style w:type="paragraph" w:styleId="a4">
    <w:name w:val="footer"/>
    <w:basedOn w:val="a"/>
    <w:link w:val="Char0"/>
    <w:uiPriority w:val="99"/>
    <w:unhideWhenUsed/>
    <w:rsid w:val="0059029C"/>
    <w:pPr>
      <w:tabs>
        <w:tab w:val="center" w:pos="4153"/>
        <w:tab w:val="right" w:pos="8306"/>
      </w:tabs>
      <w:snapToGrid w:val="0"/>
      <w:jc w:val="left"/>
    </w:pPr>
    <w:rPr>
      <w:sz w:val="18"/>
      <w:szCs w:val="18"/>
    </w:rPr>
  </w:style>
  <w:style w:type="character" w:customStyle="1" w:styleId="Char0">
    <w:name w:val="页脚 Char"/>
    <w:basedOn w:val="a0"/>
    <w:link w:val="a4"/>
    <w:uiPriority w:val="99"/>
    <w:rsid w:val="005902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2023-02-03T02:40:00Z</dcterms:created>
  <dcterms:modified xsi:type="dcterms:W3CDTF">2023-02-03T11:40:00Z</dcterms:modified>
</cp:coreProperties>
</file>