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Arial"/>
          <w:b/>
          <w:sz w:val="44"/>
          <w:szCs w:val="44"/>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关于进一步完善人才政策的建议</w:t>
      </w:r>
    </w:p>
    <w:p>
      <w:pPr>
        <w:jc w:val="center"/>
        <w:rPr>
          <w:rFonts w:hint="eastAsia" w:ascii="宋体" w:hAnsi="宋体" w:eastAsia="宋体" w:cs="Arial"/>
          <w:b/>
          <w:sz w:val="44"/>
          <w:szCs w:val="44"/>
        </w:rPr>
      </w:pPr>
    </w:p>
    <w:p>
      <w:pPr>
        <w:rPr>
          <w:rFonts w:hint="eastAsia" w:ascii="楷体_GB2312" w:eastAsia="楷体_GB2312"/>
          <w:sz w:val="32"/>
          <w:szCs w:val="32"/>
        </w:rPr>
      </w:pPr>
      <w:r>
        <w:rPr>
          <w:rFonts w:hint="eastAsia" w:ascii="楷体_GB2312" w:eastAsia="楷体_GB2312"/>
          <w:sz w:val="32"/>
          <w:szCs w:val="32"/>
        </w:rPr>
        <w:t>领衔代表：刘洪涛</w:t>
      </w:r>
    </w:p>
    <w:p>
      <w:pPr>
        <w:rPr>
          <w:rFonts w:hint="eastAsia" w:ascii="楷体_GB2312" w:eastAsia="楷体_GB2312"/>
          <w:sz w:val="32"/>
          <w:szCs w:val="32"/>
        </w:rPr>
      </w:pPr>
      <w:r>
        <w:rPr>
          <w:rFonts w:hint="eastAsia" w:ascii="楷体_GB2312" w:eastAsia="楷体_GB2312"/>
          <w:sz w:val="32"/>
          <w:szCs w:val="32"/>
        </w:rPr>
        <w:t>附议代表：</w:t>
      </w:r>
    </w:p>
    <w:p>
      <w:pPr>
        <w:ind w:firstLine="645"/>
        <w:rPr>
          <w:rFonts w:hint="eastAsia" w:ascii="仿宋_GB2312" w:eastAsia="仿宋_GB2312"/>
          <w:sz w:val="32"/>
          <w:szCs w:val="32"/>
        </w:rPr>
      </w:pPr>
    </w:p>
    <w:p>
      <w:pPr>
        <w:ind w:firstLine="645"/>
        <w:rPr>
          <w:rFonts w:ascii="仿宋_GB2312" w:hAnsi="宋体" w:eastAsia="仿宋_GB2312" w:cs="Times New Roman"/>
          <w:sz w:val="32"/>
          <w:szCs w:val="32"/>
        </w:rPr>
      </w:pPr>
      <w:r>
        <w:rPr>
          <w:rFonts w:hint="eastAsia" w:ascii="仿宋_GB2312" w:hAnsi="宋体" w:eastAsia="仿宋_GB2312" w:cs="Times New Roman"/>
          <w:sz w:val="32"/>
          <w:szCs w:val="32"/>
        </w:rPr>
        <w:t>人才是</w:t>
      </w:r>
      <w:r>
        <w:rPr>
          <w:rFonts w:ascii="仿宋_GB2312" w:hAnsi="宋体" w:eastAsia="仿宋_GB2312" w:cs="Times New Roman"/>
          <w:sz w:val="32"/>
          <w:szCs w:val="32"/>
        </w:rPr>
        <w:t>一个地区经济</w:t>
      </w:r>
      <w:r>
        <w:rPr>
          <w:rFonts w:hint="eastAsia" w:ascii="仿宋_GB2312" w:hAnsi="宋体" w:eastAsia="仿宋_GB2312" w:cs="Times New Roman"/>
          <w:sz w:val="32"/>
          <w:szCs w:val="32"/>
        </w:rPr>
        <w:t>创新</w:t>
      </w:r>
      <w:r>
        <w:rPr>
          <w:rFonts w:ascii="仿宋_GB2312" w:hAnsi="宋体" w:eastAsia="仿宋_GB2312" w:cs="Times New Roman"/>
          <w:sz w:val="32"/>
          <w:szCs w:val="32"/>
        </w:rPr>
        <w:t>发展的</w:t>
      </w:r>
      <w:r>
        <w:rPr>
          <w:rFonts w:hint="eastAsia" w:ascii="仿宋_GB2312" w:hAnsi="宋体" w:eastAsia="仿宋_GB2312" w:cs="Times New Roman"/>
          <w:sz w:val="32"/>
          <w:szCs w:val="32"/>
        </w:rPr>
        <w:t>最强劲</w:t>
      </w:r>
      <w:r>
        <w:rPr>
          <w:rFonts w:ascii="仿宋_GB2312" w:hAnsi="宋体" w:eastAsia="仿宋_GB2312" w:cs="Times New Roman"/>
          <w:sz w:val="32"/>
          <w:szCs w:val="32"/>
        </w:rPr>
        <w:t>推动力，</w:t>
      </w:r>
      <w:r>
        <w:rPr>
          <w:rFonts w:hint="eastAsia" w:ascii="仿宋_GB2312" w:hAnsi="宋体" w:eastAsia="仿宋_GB2312" w:cs="Times New Roman"/>
          <w:sz w:val="32"/>
          <w:szCs w:val="32"/>
        </w:rPr>
        <w:t>也是</w:t>
      </w:r>
      <w:r>
        <w:rPr>
          <w:rFonts w:ascii="仿宋_GB2312" w:hAnsi="宋体" w:eastAsia="仿宋_GB2312" w:cs="Times New Roman"/>
          <w:sz w:val="32"/>
          <w:szCs w:val="32"/>
        </w:rPr>
        <w:t>城市发展转型升级的需要。</w:t>
      </w:r>
      <w:r>
        <w:rPr>
          <w:rFonts w:hint="eastAsia" w:ascii="仿宋_GB2312" w:hAnsi="宋体" w:eastAsia="仿宋_GB2312" w:cs="Times New Roman"/>
          <w:sz w:val="32"/>
          <w:szCs w:val="32"/>
        </w:rPr>
        <w:t>近几年来</w:t>
      </w:r>
      <w:r>
        <w:rPr>
          <w:rFonts w:ascii="仿宋_GB2312" w:hAnsi="宋体" w:eastAsia="仿宋_GB2312" w:cs="Times New Roman"/>
          <w:sz w:val="32"/>
          <w:szCs w:val="32"/>
        </w:rPr>
        <w:t>，</w:t>
      </w:r>
      <w:r>
        <w:rPr>
          <w:rFonts w:hint="eastAsia" w:ascii="仿宋_GB2312" w:hAnsi="宋体" w:eastAsia="仿宋_GB2312" w:cs="Times New Roman"/>
          <w:sz w:val="32"/>
          <w:szCs w:val="32"/>
        </w:rPr>
        <w:t>全国多个一线</w:t>
      </w:r>
      <w:r>
        <w:rPr>
          <w:rFonts w:ascii="仿宋_GB2312" w:hAnsi="宋体" w:eastAsia="仿宋_GB2312" w:cs="Times New Roman"/>
          <w:sz w:val="32"/>
          <w:szCs w:val="32"/>
        </w:rPr>
        <w:t>城市</w:t>
      </w:r>
      <w:r>
        <w:rPr>
          <w:rFonts w:hint="eastAsia" w:ascii="仿宋_GB2312" w:hAnsi="宋体" w:eastAsia="仿宋_GB2312" w:cs="Times New Roman"/>
          <w:sz w:val="32"/>
          <w:szCs w:val="32"/>
        </w:rPr>
        <w:t>和</w:t>
      </w:r>
      <w:r>
        <w:rPr>
          <w:rFonts w:ascii="仿宋_GB2312" w:hAnsi="宋体" w:eastAsia="仿宋_GB2312" w:cs="Times New Roman"/>
          <w:sz w:val="32"/>
          <w:szCs w:val="32"/>
        </w:rPr>
        <w:t>二三线城市纷纷推出各项政策</w:t>
      </w:r>
      <w:r>
        <w:rPr>
          <w:rFonts w:hint="eastAsia" w:ascii="仿宋_GB2312" w:hAnsi="宋体" w:eastAsia="仿宋_GB2312" w:cs="Times New Roman"/>
          <w:sz w:val="32"/>
          <w:szCs w:val="32"/>
        </w:rPr>
        <w:t>，</w:t>
      </w:r>
      <w:r>
        <w:rPr>
          <w:rFonts w:ascii="仿宋_GB2312" w:hAnsi="宋体" w:eastAsia="仿宋_GB2312" w:cs="Times New Roman"/>
          <w:sz w:val="32"/>
          <w:szCs w:val="32"/>
        </w:rPr>
        <w:t>以落户、补贴</w:t>
      </w:r>
      <w:r>
        <w:rPr>
          <w:rFonts w:hint="eastAsia" w:ascii="仿宋_GB2312" w:hAnsi="宋体" w:eastAsia="仿宋_GB2312" w:cs="Times New Roman"/>
          <w:sz w:val="32"/>
          <w:szCs w:val="32"/>
        </w:rPr>
        <w:t>、</w:t>
      </w:r>
      <w:r>
        <w:rPr>
          <w:rFonts w:ascii="仿宋_GB2312" w:hAnsi="宋体" w:eastAsia="仿宋_GB2312" w:cs="Times New Roman"/>
          <w:sz w:val="32"/>
          <w:szCs w:val="32"/>
        </w:rPr>
        <w:t>人才公寓等各项优惠政策</w:t>
      </w:r>
      <w:r>
        <w:rPr>
          <w:rFonts w:hint="eastAsia" w:ascii="仿宋_GB2312" w:hAnsi="宋体" w:eastAsia="仿宋_GB2312" w:cs="Times New Roman"/>
          <w:sz w:val="32"/>
          <w:szCs w:val="32"/>
        </w:rPr>
        <w:t>争夺</w:t>
      </w:r>
      <w:r>
        <w:rPr>
          <w:rFonts w:ascii="仿宋_GB2312" w:hAnsi="宋体" w:eastAsia="仿宋_GB2312" w:cs="Times New Roman"/>
          <w:sz w:val="32"/>
          <w:szCs w:val="32"/>
        </w:rPr>
        <w:t>各级人才</w:t>
      </w:r>
      <w:r>
        <w:rPr>
          <w:rFonts w:hint="eastAsia" w:ascii="仿宋_GB2312" w:hAnsi="宋体" w:eastAsia="仿宋_GB2312" w:cs="Times New Roman"/>
          <w:sz w:val="32"/>
          <w:szCs w:val="32"/>
        </w:rPr>
        <w:t>，</w:t>
      </w:r>
      <w:r>
        <w:rPr>
          <w:rFonts w:ascii="仿宋_GB2312" w:hAnsi="宋体" w:eastAsia="仿宋_GB2312" w:cs="Times New Roman"/>
          <w:sz w:val="32"/>
          <w:szCs w:val="32"/>
        </w:rPr>
        <w:t>这一气象的到来，得益于党中央</w:t>
      </w:r>
      <w:r>
        <w:rPr>
          <w:rFonts w:hint="eastAsia" w:ascii="仿宋_GB2312" w:hAnsi="宋体" w:eastAsia="仿宋_GB2312" w:cs="Times New Roman"/>
          <w:sz w:val="32"/>
          <w:szCs w:val="32"/>
        </w:rPr>
        <w:t>和</w:t>
      </w:r>
      <w:r>
        <w:rPr>
          <w:rFonts w:ascii="仿宋_GB2312" w:hAnsi="宋体" w:eastAsia="仿宋_GB2312" w:cs="Times New Roman"/>
          <w:sz w:val="32"/>
          <w:szCs w:val="32"/>
        </w:rPr>
        <w:t>各</w:t>
      </w:r>
      <w:r>
        <w:rPr>
          <w:rFonts w:hint="eastAsia" w:ascii="仿宋_GB2312" w:hAnsi="宋体" w:eastAsia="仿宋_GB2312" w:cs="Times New Roman"/>
          <w:sz w:val="32"/>
          <w:szCs w:val="32"/>
        </w:rPr>
        <w:t>地方</w:t>
      </w:r>
      <w:r>
        <w:rPr>
          <w:rFonts w:ascii="仿宋_GB2312" w:hAnsi="宋体" w:eastAsia="仿宋_GB2312" w:cs="Times New Roman"/>
          <w:sz w:val="32"/>
          <w:szCs w:val="32"/>
        </w:rPr>
        <w:t>政府对人才发展的重视，也折射出各地发展中遭遇的瓶颈。</w:t>
      </w:r>
    </w:p>
    <w:p>
      <w:pPr>
        <w:ind w:firstLine="645"/>
        <w:rPr>
          <w:rFonts w:ascii="仿宋_GB2312" w:hAnsi="宋体" w:eastAsia="仿宋_GB2312" w:cs="Times New Roman"/>
          <w:sz w:val="32"/>
          <w:szCs w:val="32"/>
        </w:rPr>
      </w:pPr>
      <w:r>
        <w:rPr>
          <w:rFonts w:hint="eastAsia" w:ascii="仿宋_GB2312" w:hAnsi="宋体" w:eastAsia="仿宋_GB2312" w:cs="Times New Roman"/>
          <w:sz w:val="32"/>
          <w:szCs w:val="32"/>
        </w:rPr>
        <w:t>慈溪</w:t>
      </w:r>
      <w:r>
        <w:rPr>
          <w:rFonts w:ascii="仿宋_GB2312" w:hAnsi="宋体" w:eastAsia="仿宋_GB2312" w:cs="Times New Roman"/>
          <w:sz w:val="32"/>
          <w:szCs w:val="32"/>
        </w:rPr>
        <w:t>市委市政府在引进人才</w:t>
      </w:r>
      <w:r>
        <w:rPr>
          <w:rFonts w:hint="eastAsia" w:ascii="仿宋_GB2312" w:hAnsi="宋体" w:eastAsia="仿宋_GB2312" w:cs="Times New Roman"/>
          <w:sz w:val="32"/>
          <w:szCs w:val="32"/>
        </w:rPr>
        <w:t>、</w:t>
      </w:r>
      <w:r>
        <w:rPr>
          <w:rFonts w:ascii="仿宋_GB2312" w:hAnsi="宋体" w:eastAsia="仿宋_GB2312" w:cs="Times New Roman"/>
          <w:sz w:val="32"/>
          <w:szCs w:val="32"/>
        </w:rPr>
        <w:t>留住人才这项工作上，始终走在全国前列</w:t>
      </w:r>
      <w:r>
        <w:rPr>
          <w:rFonts w:hint="eastAsia" w:ascii="仿宋_GB2312" w:hAnsi="宋体" w:eastAsia="仿宋_GB2312" w:cs="Times New Roman"/>
          <w:sz w:val="32"/>
          <w:szCs w:val="32"/>
        </w:rPr>
        <w:t>。慈溪的人才引进政策始于上世纪八十年代末，当时的市委市政府率先出台相关人才引进政策，从全国各地上招兵买马、引进人才，以促进慈溪乡镇企业蓬勃发展。全国各地重点高校的毕业生和大型国有企业的工程师纷纷来到慈溪，投身慈溪经济发展。金轮集团、兴业集团、环驰集团、三A集团等民营大型企业第一批率先发展起来，得益于引进的人才做出了重要的贡献，当时慈溪政策层面上在全国范围内属于第一批吃螃蟹的人。“人才是第一生产力”这一观点进一步被社会各界广泛接受，抢夺人才就是抢占先机，因此各地先后推出越来越有吸引力的人才引进和扶持政策，力度一个比一个强。在这种人才争夺大环境下，慈溪只有出台更具吸引力的人才政策才能重新抢夺人才高地。</w:t>
      </w:r>
    </w:p>
    <w:p>
      <w:pPr>
        <w:ind w:firstLine="645"/>
        <w:rPr>
          <w:rFonts w:ascii="仿宋_GB2312" w:hAnsi="宋体" w:eastAsia="仿宋_GB2312" w:cs="Times New Roman"/>
          <w:sz w:val="32"/>
          <w:szCs w:val="32"/>
        </w:rPr>
      </w:pPr>
      <w:r>
        <w:rPr>
          <w:rFonts w:hint="eastAsia" w:ascii="仿宋_GB2312" w:hAnsi="宋体" w:eastAsia="仿宋_GB2312" w:cs="Times New Roman"/>
          <w:sz w:val="32"/>
          <w:szCs w:val="32"/>
        </w:rPr>
        <w:t>为</w:t>
      </w:r>
      <w:r>
        <w:rPr>
          <w:rFonts w:ascii="仿宋_GB2312" w:hAnsi="宋体" w:eastAsia="仿宋_GB2312" w:cs="Times New Roman"/>
          <w:sz w:val="32"/>
          <w:szCs w:val="32"/>
        </w:rPr>
        <w:t>进一步</w:t>
      </w:r>
      <w:r>
        <w:rPr>
          <w:rFonts w:hint="eastAsia" w:ascii="仿宋_GB2312" w:hAnsi="宋体" w:eastAsia="仿宋_GB2312" w:cs="Times New Roman"/>
          <w:sz w:val="32"/>
          <w:szCs w:val="32"/>
        </w:rPr>
        <w:t>引进</w:t>
      </w:r>
      <w:r>
        <w:rPr>
          <w:rFonts w:ascii="仿宋_GB2312" w:hAnsi="宋体" w:eastAsia="仿宋_GB2312" w:cs="Times New Roman"/>
          <w:sz w:val="32"/>
          <w:szCs w:val="32"/>
        </w:rPr>
        <w:t>人才</w:t>
      </w:r>
      <w:r>
        <w:rPr>
          <w:rFonts w:hint="eastAsia" w:ascii="仿宋_GB2312" w:hAnsi="宋体" w:eastAsia="仿宋_GB2312" w:cs="Times New Roman"/>
          <w:sz w:val="32"/>
          <w:szCs w:val="32"/>
        </w:rPr>
        <w:t>、</w:t>
      </w:r>
      <w:r>
        <w:rPr>
          <w:rFonts w:ascii="仿宋_GB2312" w:hAnsi="宋体" w:eastAsia="仿宋_GB2312" w:cs="Times New Roman"/>
          <w:sz w:val="32"/>
          <w:szCs w:val="32"/>
        </w:rPr>
        <w:t>留住人才，从而</w:t>
      </w:r>
      <w:r>
        <w:rPr>
          <w:rFonts w:hint="eastAsia" w:ascii="仿宋_GB2312" w:hAnsi="宋体" w:eastAsia="仿宋_GB2312" w:cs="Times New Roman"/>
          <w:sz w:val="32"/>
          <w:szCs w:val="32"/>
        </w:rPr>
        <w:t>促进</w:t>
      </w:r>
      <w:r>
        <w:rPr>
          <w:rFonts w:ascii="仿宋_GB2312" w:hAnsi="宋体" w:eastAsia="仿宋_GB2312" w:cs="Times New Roman"/>
          <w:sz w:val="32"/>
          <w:szCs w:val="32"/>
        </w:rPr>
        <w:t>各类人才为我市经济发展做贡献，建议相关部门</w:t>
      </w:r>
      <w:r>
        <w:rPr>
          <w:rFonts w:hint="eastAsia" w:ascii="仿宋_GB2312" w:hAnsi="宋体" w:eastAsia="仿宋_GB2312" w:cs="Times New Roman"/>
          <w:sz w:val="32"/>
          <w:szCs w:val="32"/>
        </w:rPr>
        <w:t>进一步</w:t>
      </w:r>
      <w:r>
        <w:rPr>
          <w:rFonts w:ascii="仿宋_GB2312" w:hAnsi="宋体" w:eastAsia="仿宋_GB2312" w:cs="Times New Roman"/>
          <w:sz w:val="32"/>
          <w:szCs w:val="32"/>
        </w:rPr>
        <w:t>完善人才</w:t>
      </w:r>
      <w:r>
        <w:rPr>
          <w:rFonts w:hint="eastAsia" w:ascii="仿宋_GB2312" w:hAnsi="宋体" w:eastAsia="仿宋_GB2312" w:cs="Times New Roman"/>
          <w:sz w:val="32"/>
          <w:szCs w:val="32"/>
        </w:rPr>
        <w:t>政策：</w:t>
      </w:r>
    </w:p>
    <w:p>
      <w:pPr>
        <w:ind w:firstLine="645"/>
        <w:rPr>
          <w:rFonts w:hint="eastAsia" w:ascii="仿宋_GB2312" w:hAnsi="宋体" w:eastAsia="仿宋_GB2312" w:cs="Times New Roman"/>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是兼顾企业自身人才。</w:t>
      </w:r>
      <w:r>
        <w:rPr>
          <w:rFonts w:hint="eastAsia" w:ascii="仿宋_GB2312" w:hAnsi="宋体" w:eastAsia="仿宋_GB2312" w:cs="Times New Roman"/>
          <w:b w:val="0"/>
          <w:bCs w:val="0"/>
          <w:sz w:val="32"/>
          <w:szCs w:val="32"/>
        </w:rPr>
        <w:t>制订新的人才政策时</w:t>
      </w:r>
      <w:r>
        <w:rPr>
          <w:rFonts w:hint="eastAsia" w:ascii="仿宋_GB2312" w:hAnsi="宋体" w:eastAsia="仿宋_GB2312" w:cs="Times New Roman"/>
          <w:b w:val="0"/>
          <w:bCs w:val="0"/>
          <w:sz w:val="32"/>
          <w:szCs w:val="32"/>
          <w:lang w:eastAsia="zh-CN"/>
        </w:rPr>
        <w:t>，</w:t>
      </w:r>
      <w:r>
        <w:rPr>
          <w:rFonts w:hint="eastAsia" w:ascii="仿宋_GB2312" w:hAnsi="宋体" w:eastAsia="仿宋_GB2312" w:cs="Times New Roman"/>
          <w:sz w:val="32"/>
          <w:szCs w:val="32"/>
        </w:rPr>
        <w:t>打破“外来的和尚能念经”这一固有观念，不能仅仅把政策重点放在新引进人才上，更要兼顾企业自身培养的人才。企业自身多年培养的人才是企业的重要骨干力量，他们更熟悉企业现状和发展方向，遇到问题知道如何应对和解决，而且忠诚度更高</w:t>
      </w:r>
      <w:r>
        <w:rPr>
          <w:rFonts w:hint="eastAsia" w:ascii="仿宋_GB2312" w:hAnsi="宋体" w:eastAsia="仿宋_GB2312" w:cs="Times New Roman"/>
          <w:sz w:val="32"/>
          <w:szCs w:val="32"/>
          <w:lang w:eastAsia="zh-CN"/>
        </w:rPr>
        <w:t>。</w:t>
      </w:r>
    </w:p>
    <w:p>
      <w:pPr>
        <w:ind w:firstLine="645"/>
        <w:rPr>
          <w:rFonts w:hint="eastAsia" w:ascii="仿宋_GB2312" w:hAnsi="宋体" w:eastAsia="仿宋_GB2312" w:cs="Times New Roman"/>
          <w:sz w:val="32"/>
          <w:szCs w:val="32"/>
          <w:lang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是</w:t>
      </w:r>
      <w:r>
        <w:rPr>
          <w:rFonts w:hint="eastAsia" w:ascii="楷体_GB2312" w:hAnsi="楷体_GB2312" w:eastAsia="楷体_GB2312" w:cs="楷体_GB2312"/>
          <w:b/>
          <w:bCs/>
          <w:sz w:val="32"/>
          <w:szCs w:val="32"/>
        </w:rPr>
        <w:t>完善当前人才政策</w:t>
      </w:r>
      <w:r>
        <w:rPr>
          <w:rFonts w:hint="eastAsia" w:ascii="楷体_GB2312" w:hAnsi="楷体_GB2312" w:eastAsia="楷体_GB2312" w:cs="楷体_GB2312"/>
          <w:b/>
          <w:bCs/>
          <w:sz w:val="32"/>
          <w:szCs w:val="32"/>
          <w:lang w:eastAsia="zh-CN"/>
        </w:rPr>
        <w:t>。</w:t>
      </w:r>
      <w:r>
        <w:rPr>
          <w:rFonts w:hint="eastAsia" w:ascii="仿宋_GB2312" w:hAnsi="宋体" w:eastAsia="仿宋_GB2312" w:cs="Times New Roman"/>
          <w:sz w:val="32"/>
          <w:szCs w:val="32"/>
        </w:rPr>
        <w:t>对具有硕士研究生、副高职称人才、高级技师等以上的高层次人才及部分具有特殊管理能力的人才应出台更优越、更具有吸引力的政策，同时也制定鼓励各类中级人才晋升政策，发挥舆论引导氛围，完善我市各类企业自身造血功能</w:t>
      </w:r>
      <w:r>
        <w:rPr>
          <w:rFonts w:hint="eastAsia" w:ascii="仿宋_GB2312" w:hAnsi="宋体" w:eastAsia="仿宋_GB2312" w:cs="Times New Roman"/>
          <w:sz w:val="32"/>
          <w:szCs w:val="32"/>
          <w:lang w:eastAsia="zh-CN"/>
        </w:rPr>
        <w:t>。</w:t>
      </w:r>
    </w:p>
    <w:p>
      <w:pPr>
        <w:ind w:firstLine="645"/>
        <w:rPr>
          <w:rFonts w:hint="eastAsia" w:ascii="仿宋_GB2312" w:hAnsi="宋体" w:eastAsia="仿宋_GB2312" w:cs="Times New Roman"/>
          <w:sz w:val="32"/>
          <w:szCs w:val="32"/>
          <w:lang w:eastAsia="zh-CN"/>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是</w:t>
      </w:r>
      <w:r>
        <w:rPr>
          <w:rFonts w:hint="eastAsia" w:ascii="楷体_GB2312" w:hAnsi="楷体_GB2312" w:eastAsia="楷体_GB2312" w:cs="楷体_GB2312"/>
          <w:b/>
          <w:bCs/>
          <w:sz w:val="32"/>
          <w:szCs w:val="32"/>
        </w:rPr>
        <w:t>完善人才子女就读政策</w:t>
      </w:r>
      <w:r>
        <w:rPr>
          <w:rFonts w:hint="eastAsia" w:ascii="楷体_GB2312" w:hAnsi="楷体_GB2312" w:eastAsia="楷体_GB2312" w:cs="楷体_GB2312"/>
          <w:b/>
          <w:bCs/>
          <w:sz w:val="32"/>
          <w:szCs w:val="32"/>
          <w:lang w:eastAsia="zh-CN"/>
        </w:rPr>
        <w:t>。</w:t>
      </w:r>
      <w:r>
        <w:rPr>
          <w:rFonts w:hint="eastAsia" w:ascii="仿宋_GB2312" w:hAnsi="宋体" w:eastAsia="仿宋_GB2312" w:cs="Times New Roman"/>
          <w:sz w:val="32"/>
          <w:szCs w:val="32"/>
        </w:rPr>
        <w:t>当前《慈溪市引进人才子女入学实施细则》（慈人社发〔2018〕50号）等有关文件精神</w:t>
      </w:r>
      <w:r>
        <w:rPr>
          <w:rFonts w:ascii="仿宋_GB2312" w:hAnsi="宋体" w:eastAsia="仿宋_GB2312" w:cs="Times New Roman"/>
          <w:sz w:val="32"/>
          <w:szCs w:val="32"/>
        </w:rPr>
        <w:t>只规定了人才子女</w:t>
      </w:r>
      <w:r>
        <w:rPr>
          <w:rFonts w:hint="eastAsia" w:ascii="仿宋_GB2312" w:hAnsi="宋体" w:eastAsia="仿宋_GB2312" w:cs="Times New Roman"/>
          <w:sz w:val="32"/>
          <w:szCs w:val="32"/>
        </w:rPr>
        <w:t>就读</w:t>
      </w:r>
      <w:r>
        <w:rPr>
          <w:rFonts w:ascii="仿宋_GB2312" w:hAnsi="宋体" w:eastAsia="仿宋_GB2312" w:cs="Times New Roman"/>
          <w:sz w:val="32"/>
          <w:szCs w:val="32"/>
        </w:rPr>
        <w:t>我市公办</w:t>
      </w:r>
      <w:r>
        <w:rPr>
          <w:rFonts w:hint="eastAsia" w:ascii="仿宋_GB2312" w:hAnsi="宋体" w:eastAsia="仿宋_GB2312" w:cs="Times New Roman"/>
          <w:sz w:val="32"/>
          <w:szCs w:val="32"/>
        </w:rPr>
        <w:t>幼儿园、</w:t>
      </w:r>
      <w:r>
        <w:rPr>
          <w:rFonts w:ascii="仿宋_GB2312" w:hAnsi="宋体" w:eastAsia="仿宋_GB2312" w:cs="Times New Roman"/>
          <w:sz w:val="32"/>
          <w:szCs w:val="32"/>
        </w:rPr>
        <w:t>小学和初中</w:t>
      </w:r>
      <w:r>
        <w:rPr>
          <w:rFonts w:hint="eastAsia" w:ascii="仿宋_GB2312" w:hAnsi="宋体" w:eastAsia="仿宋_GB2312" w:cs="Times New Roman"/>
          <w:sz w:val="32"/>
          <w:szCs w:val="32"/>
        </w:rPr>
        <w:t>等政策。</w:t>
      </w:r>
      <w:r>
        <w:rPr>
          <w:rFonts w:ascii="仿宋_GB2312" w:hAnsi="宋体" w:eastAsia="仿宋_GB2312" w:cs="Times New Roman"/>
          <w:sz w:val="32"/>
          <w:szCs w:val="32"/>
        </w:rPr>
        <w:t>根据</w:t>
      </w:r>
      <w:r>
        <w:rPr>
          <w:rFonts w:hint="eastAsia" w:ascii="仿宋_GB2312" w:hAnsi="宋体" w:eastAsia="仿宋_GB2312" w:cs="Times New Roman"/>
          <w:sz w:val="32"/>
          <w:szCs w:val="32"/>
        </w:rPr>
        <w:t>调研</w:t>
      </w:r>
      <w:r>
        <w:rPr>
          <w:rFonts w:ascii="仿宋_GB2312" w:hAnsi="宋体" w:eastAsia="仿宋_GB2312" w:cs="Times New Roman"/>
          <w:sz w:val="32"/>
          <w:szCs w:val="32"/>
        </w:rPr>
        <w:t>了解，</w:t>
      </w:r>
      <w:r>
        <w:rPr>
          <w:rFonts w:hint="eastAsia" w:ascii="仿宋_GB2312" w:hAnsi="宋体" w:eastAsia="仿宋_GB2312" w:cs="Times New Roman"/>
          <w:sz w:val="32"/>
          <w:szCs w:val="32"/>
        </w:rPr>
        <w:t>周边</w:t>
      </w:r>
      <w:r>
        <w:rPr>
          <w:rFonts w:ascii="仿宋_GB2312" w:hAnsi="宋体" w:eastAsia="仿宋_GB2312" w:cs="Times New Roman"/>
          <w:sz w:val="32"/>
          <w:szCs w:val="32"/>
        </w:rPr>
        <w:t>县市</w:t>
      </w:r>
      <w:r>
        <w:rPr>
          <w:rFonts w:hint="eastAsia" w:ascii="仿宋_GB2312" w:hAnsi="宋体" w:eastAsia="仿宋_GB2312" w:cs="Times New Roman"/>
          <w:sz w:val="32"/>
          <w:szCs w:val="32"/>
        </w:rPr>
        <w:t>包括</w:t>
      </w:r>
      <w:r>
        <w:rPr>
          <w:rFonts w:ascii="仿宋_GB2312" w:hAnsi="宋体" w:eastAsia="仿宋_GB2312" w:cs="Times New Roman"/>
          <w:sz w:val="32"/>
          <w:szCs w:val="32"/>
        </w:rPr>
        <w:t>杭州湾新区</w:t>
      </w:r>
      <w:r>
        <w:rPr>
          <w:rFonts w:hint="eastAsia" w:ascii="仿宋_GB2312" w:hAnsi="宋体" w:eastAsia="仿宋_GB2312" w:cs="Times New Roman"/>
          <w:sz w:val="32"/>
          <w:szCs w:val="32"/>
        </w:rPr>
        <w:t>均制定</w:t>
      </w:r>
      <w:r>
        <w:rPr>
          <w:rFonts w:ascii="仿宋_GB2312" w:hAnsi="宋体" w:eastAsia="仿宋_GB2312" w:cs="Times New Roman"/>
          <w:sz w:val="32"/>
          <w:szCs w:val="32"/>
        </w:rPr>
        <w:t>了人才子女就读</w:t>
      </w:r>
      <w:r>
        <w:rPr>
          <w:rFonts w:hint="eastAsia" w:ascii="仿宋_GB2312" w:hAnsi="宋体" w:eastAsia="仿宋_GB2312" w:cs="Times New Roman"/>
          <w:sz w:val="32"/>
          <w:szCs w:val="32"/>
        </w:rPr>
        <w:t>民办</w:t>
      </w:r>
      <w:r>
        <w:rPr>
          <w:rFonts w:ascii="仿宋_GB2312" w:hAnsi="宋体" w:eastAsia="仿宋_GB2312" w:cs="Times New Roman"/>
          <w:sz w:val="32"/>
          <w:szCs w:val="32"/>
        </w:rPr>
        <w:t>学校的相关政策，</w:t>
      </w:r>
      <w:r>
        <w:rPr>
          <w:rFonts w:hint="eastAsia" w:ascii="仿宋_GB2312" w:hAnsi="宋体" w:eastAsia="仿宋_GB2312" w:cs="Times New Roman"/>
          <w:sz w:val="32"/>
          <w:szCs w:val="32"/>
        </w:rPr>
        <w:t>同时</w:t>
      </w:r>
      <w:r>
        <w:rPr>
          <w:rFonts w:ascii="仿宋_GB2312" w:hAnsi="宋体" w:eastAsia="仿宋_GB2312" w:cs="Times New Roman"/>
          <w:sz w:val="32"/>
          <w:szCs w:val="32"/>
        </w:rPr>
        <w:t>，</w:t>
      </w:r>
      <w:r>
        <w:rPr>
          <w:rFonts w:hint="eastAsia" w:ascii="仿宋_GB2312" w:hAnsi="宋体" w:eastAsia="仿宋_GB2312" w:cs="Times New Roman"/>
          <w:sz w:val="32"/>
          <w:szCs w:val="32"/>
        </w:rPr>
        <w:t>部分</w:t>
      </w:r>
      <w:r>
        <w:rPr>
          <w:rFonts w:ascii="仿宋_GB2312" w:hAnsi="宋体" w:eastAsia="仿宋_GB2312" w:cs="Times New Roman"/>
          <w:sz w:val="32"/>
          <w:szCs w:val="32"/>
        </w:rPr>
        <w:t>引进人才</w:t>
      </w:r>
      <w:r>
        <w:rPr>
          <w:rFonts w:hint="eastAsia" w:ascii="仿宋_GB2312" w:hAnsi="宋体" w:eastAsia="仿宋_GB2312" w:cs="Times New Roman"/>
          <w:sz w:val="32"/>
          <w:szCs w:val="32"/>
        </w:rPr>
        <w:t>也有安排</w:t>
      </w:r>
      <w:r>
        <w:rPr>
          <w:rFonts w:ascii="仿宋_GB2312" w:hAnsi="宋体" w:eastAsia="仿宋_GB2312" w:cs="Times New Roman"/>
          <w:sz w:val="32"/>
          <w:szCs w:val="32"/>
        </w:rPr>
        <w:t>孩子就读</w:t>
      </w:r>
      <w:r>
        <w:rPr>
          <w:rFonts w:hint="eastAsia" w:ascii="仿宋_GB2312" w:hAnsi="宋体" w:eastAsia="仿宋_GB2312" w:cs="Times New Roman"/>
          <w:sz w:val="32"/>
          <w:szCs w:val="32"/>
        </w:rPr>
        <w:t>民办</w:t>
      </w:r>
      <w:r>
        <w:rPr>
          <w:rFonts w:ascii="仿宋_GB2312" w:hAnsi="宋体" w:eastAsia="仿宋_GB2312" w:cs="Times New Roman"/>
          <w:sz w:val="32"/>
          <w:szCs w:val="32"/>
        </w:rPr>
        <w:t>学校的强烈愿望</w:t>
      </w:r>
      <w:r>
        <w:rPr>
          <w:rFonts w:hint="eastAsia" w:ascii="仿宋_GB2312" w:hAnsi="宋体" w:eastAsia="仿宋_GB2312" w:cs="Times New Roman"/>
          <w:sz w:val="32"/>
          <w:szCs w:val="32"/>
        </w:rPr>
        <w:t>。</w:t>
      </w:r>
      <w:r>
        <w:rPr>
          <w:rFonts w:ascii="仿宋_GB2312" w:hAnsi="宋体" w:eastAsia="仿宋_GB2312" w:cs="Times New Roman"/>
          <w:sz w:val="32"/>
          <w:szCs w:val="32"/>
        </w:rPr>
        <w:t>因此</w:t>
      </w:r>
      <w:r>
        <w:rPr>
          <w:rFonts w:hint="eastAsia" w:ascii="仿宋_GB2312" w:hAnsi="宋体" w:eastAsia="仿宋_GB2312" w:cs="Times New Roman"/>
          <w:sz w:val="32"/>
          <w:szCs w:val="32"/>
        </w:rPr>
        <w:t>，建议</w:t>
      </w:r>
      <w:r>
        <w:rPr>
          <w:rFonts w:ascii="仿宋_GB2312" w:hAnsi="宋体" w:eastAsia="仿宋_GB2312" w:cs="Times New Roman"/>
          <w:sz w:val="32"/>
          <w:szCs w:val="32"/>
        </w:rPr>
        <w:t>在现有就读公办学校的</w:t>
      </w:r>
      <w:r>
        <w:rPr>
          <w:rFonts w:hint="eastAsia" w:ascii="仿宋_GB2312" w:hAnsi="宋体" w:eastAsia="仿宋_GB2312" w:cs="Times New Roman"/>
          <w:sz w:val="32"/>
          <w:szCs w:val="32"/>
        </w:rPr>
        <w:t>情况</w:t>
      </w:r>
      <w:r>
        <w:rPr>
          <w:rFonts w:ascii="仿宋_GB2312" w:hAnsi="宋体" w:eastAsia="仿宋_GB2312" w:cs="Times New Roman"/>
          <w:sz w:val="32"/>
          <w:szCs w:val="32"/>
        </w:rPr>
        <w:t>下，增加人才子女就读民办学校的相关政策</w:t>
      </w:r>
      <w:r>
        <w:rPr>
          <w:rFonts w:hint="eastAsia" w:ascii="仿宋_GB2312" w:hAnsi="宋体" w:eastAsia="仿宋_GB2312" w:cs="Times New Roman"/>
          <w:sz w:val="32"/>
          <w:szCs w:val="32"/>
          <w:lang w:eastAsia="zh-CN"/>
        </w:rPr>
        <w:t>。</w:t>
      </w:r>
    </w:p>
    <w:p>
      <w:pPr>
        <w:ind w:firstLine="645"/>
        <w:rPr>
          <w:rFonts w:ascii="仿宋_GB2312" w:hAnsi="宋体" w:eastAsia="仿宋_GB2312" w:cs="Times New Roman"/>
          <w:sz w:val="32"/>
          <w:szCs w:val="32"/>
        </w:rPr>
      </w:pPr>
      <w:bookmarkStart w:id="0" w:name="_GoBack"/>
      <w:r>
        <w:rPr>
          <w:rFonts w:hint="eastAsia" w:ascii="楷体_GB2312" w:hAnsi="楷体_GB2312" w:eastAsia="楷体_GB2312" w:cs="楷体_GB2312"/>
          <w:b/>
          <w:bCs/>
          <w:sz w:val="32"/>
          <w:szCs w:val="32"/>
          <w:lang w:eastAsia="zh-CN"/>
        </w:rPr>
        <w:t>四是</w:t>
      </w:r>
      <w:r>
        <w:rPr>
          <w:rFonts w:hint="eastAsia" w:ascii="楷体_GB2312" w:hAnsi="楷体_GB2312" w:eastAsia="楷体_GB2312" w:cs="楷体_GB2312"/>
          <w:b/>
          <w:bCs/>
          <w:sz w:val="32"/>
          <w:szCs w:val="32"/>
        </w:rPr>
        <w:t>适当放宽人才公寓申请条件</w:t>
      </w:r>
      <w:r>
        <w:rPr>
          <w:rFonts w:hint="eastAsia" w:ascii="楷体_GB2312" w:hAnsi="楷体_GB2312" w:eastAsia="楷体_GB2312" w:cs="楷体_GB2312"/>
          <w:b/>
          <w:bCs/>
          <w:sz w:val="32"/>
          <w:szCs w:val="32"/>
          <w:lang w:eastAsia="zh-CN"/>
        </w:rPr>
        <w:t>。</w:t>
      </w:r>
      <w:bookmarkEnd w:id="0"/>
      <w:r>
        <w:rPr>
          <w:rFonts w:hint="eastAsia" w:ascii="仿宋_GB2312" w:hAnsi="宋体" w:eastAsia="仿宋_GB2312" w:cs="Times New Roman"/>
          <w:sz w:val="32"/>
          <w:szCs w:val="32"/>
        </w:rPr>
        <w:t>我市人才公寓推进已经有1</w:t>
      </w:r>
      <w:r>
        <w:rPr>
          <w:rFonts w:ascii="仿宋_GB2312" w:hAnsi="宋体" w:eastAsia="仿宋_GB2312" w:cs="Times New Roman"/>
          <w:sz w:val="32"/>
          <w:szCs w:val="32"/>
        </w:rPr>
        <w:t>5年</w:t>
      </w:r>
      <w:r>
        <w:rPr>
          <w:rFonts w:hint="eastAsia" w:ascii="仿宋_GB2312" w:hAnsi="宋体" w:eastAsia="仿宋_GB2312" w:cs="Times New Roman"/>
          <w:sz w:val="32"/>
          <w:szCs w:val="32"/>
        </w:rPr>
        <w:t>，至今已经</w:t>
      </w:r>
      <w:r>
        <w:rPr>
          <w:rFonts w:ascii="仿宋_GB2312" w:hAnsi="宋体" w:eastAsia="仿宋_GB2312" w:cs="Times New Roman"/>
          <w:sz w:val="32"/>
          <w:szCs w:val="32"/>
        </w:rPr>
        <w:t>有1185</w:t>
      </w:r>
      <w:r>
        <w:rPr>
          <w:rFonts w:hint="eastAsia" w:ascii="仿宋_GB2312" w:hAnsi="宋体" w:eastAsia="仿宋_GB2312" w:cs="Times New Roman"/>
          <w:sz w:val="32"/>
          <w:szCs w:val="32"/>
        </w:rPr>
        <w:t>名</w:t>
      </w:r>
      <w:r>
        <w:rPr>
          <w:rFonts w:ascii="仿宋_GB2312" w:hAnsi="宋体" w:eastAsia="仿宋_GB2312" w:cs="Times New Roman"/>
          <w:sz w:val="32"/>
          <w:szCs w:val="32"/>
        </w:rPr>
        <w:t>人才</w:t>
      </w:r>
      <w:r>
        <w:rPr>
          <w:rFonts w:hint="eastAsia" w:ascii="仿宋_GB2312" w:hAnsi="宋体" w:eastAsia="仿宋_GB2312" w:cs="Times New Roman"/>
          <w:sz w:val="32"/>
          <w:szCs w:val="32"/>
        </w:rPr>
        <w:t>享受到</w:t>
      </w:r>
      <w:r>
        <w:rPr>
          <w:rFonts w:ascii="仿宋_GB2312" w:hAnsi="宋体" w:eastAsia="仿宋_GB2312" w:cs="Times New Roman"/>
          <w:sz w:val="32"/>
          <w:szCs w:val="32"/>
        </w:rPr>
        <w:t>该政策的优惠，在慈溪扎根</w:t>
      </w:r>
      <w:r>
        <w:rPr>
          <w:rFonts w:hint="eastAsia" w:ascii="仿宋_GB2312" w:hAnsi="宋体" w:eastAsia="仿宋_GB2312" w:cs="Times New Roman"/>
          <w:sz w:val="32"/>
          <w:szCs w:val="32"/>
        </w:rPr>
        <w:t>安家，</w:t>
      </w:r>
      <w:r>
        <w:rPr>
          <w:rFonts w:ascii="仿宋_GB2312" w:hAnsi="宋体" w:eastAsia="仿宋_GB2312" w:cs="Times New Roman"/>
          <w:sz w:val="32"/>
          <w:szCs w:val="32"/>
        </w:rPr>
        <w:t>成为我市经济发展的一</w:t>
      </w:r>
      <w:r>
        <w:rPr>
          <w:rFonts w:hint="eastAsia" w:ascii="仿宋_GB2312" w:hAnsi="宋体" w:eastAsia="仿宋_GB2312" w:cs="Times New Roman"/>
          <w:sz w:val="32"/>
          <w:szCs w:val="32"/>
        </w:rPr>
        <w:t>股</w:t>
      </w:r>
      <w:r>
        <w:rPr>
          <w:rFonts w:ascii="仿宋_GB2312" w:hAnsi="宋体" w:eastAsia="仿宋_GB2312" w:cs="Times New Roman"/>
          <w:sz w:val="32"/>
          <w:szCs w:val="32"/>
        </w:rPr>
        <w:t>重要力量。</w:t>
      </w:r>
      <w:r>
        <w:rPr>
          <w:rFonts w:hint="eastAsia" w:ascii="仿宋_GB2312" w:hAnsi="宋体" w:eastAsia="仿宋_GB2312" w:cs="Times New Roman"/>
          <w:sz w:val="32"/>
          <w:szCs w:val="32"/>
        </w:rPr>
        <w:t>最新</w:t>
      </w:r>
      <w:r>
        <w:rPr>
          <w:rFonts w:ascii="仿宋_GB2312" w:hAnsi="宋体" w:eastAsia="仿宋_GB2312" w:cs="Times New Roman"/>
          <w:sz w:val="32"/>
          <w:szCs w:val="32"/>
        </w:rPr>
        <w:t>的</w:t>
      </w:r>
      <w:r>
        <w:rPr>
          <w:rFonts w:hint="eastAsia" w:ascii="仿宋_GB2312" w:hAnsi="宋体" w:eastAsia="仿宋_GB2312" w:cs="Times New Roman"/>
          <w:sz w:val="32"/>
          <w:szCs w:val="32"/>
        </w:rPr>
        <w:t>《慈溪市</w:t>
      </w:r>
      <w:r>
        <w:rPr>
          <w:rFonts w:ascii="仿宋_GB2312" w:hAnsi="宋体" w:eastAsia="仿宋_GB2312" w:cs="Times New Roman"/>
          <w:sz w:val="32"/>
          <w:szCs w:val="32"/>
        </w:rPr>
        <w:t>人才住房保障暂行办法</w:t>
      </w:r>
      <w:r>
        <w:rPr>
          <w:rFonts w:hint="eastAsia" w:ascii="仿宋_GB2312" w:hAnsi="宋体" w:eastAsia="仿宋_GB2312" w:cs="Times New Roman"/>
          <w:sz w:val="32"/>
          <w:szCs w:val="32"/>
        </w:rPr>
        <w:t>》</w:t>
      </w:r>
      <w:r>
        <w:rPr>
          <w:rFonts w:ascii="仿宋_GB2312" w:hAnsi="宋体" w:eastAsia="仿宋_GB2312" w:cs="Times New Roman"/>
          <w:sz w:val="32"/>
          <w:szCs w:val="32"/>
        </w:rPr>
        <w:t>于</w:t>
      </w:r>
      <w:r>
        <w:rPr>
          <w:rFonts w:hint="eastAsia" w:ascii="仿宋_GB2312" w:hAnsi="宋体" w:eastAsia="仿宋_GB2312" w:cs="Times New Roman"/>
          <w:sz w:val="32"/>
          <w:szCs w:val="32"/>
        </w:rPr>
        <w:t>2</w:t>
      </w:r>
      <w:r>
        <w:rPr>
          <w:rFonts w:ascii="仿宋_GB2312" w:hAnsi="宋体" w:eastAsia="仿宋_GB2312" w:cs="Times New Roman"/>
          <w:sz w:val="32"/>
          <w:szCs w:val="32"/>
        </w:rPr>
        <w:t>015年制定，其中对购买人才公寓的申购条件和产权问题做了详细和严格的限定，有效杜绝了相关政策漏洞和利用人才公寓牟利的情况。</w:t>
      </w:r>
      <w:r>
        <w:rPr>
          <w:rFonts w:hint="eastAsia" w:ascii="仿宋_GB2312" w:hAnsi="宋体" w:eastAsia="仿宋_GB2312" w:cs="Times New Roman"/>
          <w:sz w:val="32"/>
          <w:szCs w:val="32"/>
        </w:rPr>
        <w:t>但</w:t>
      </w:r>
      <w:r>
        <w:rPr>
          <w:rFonts w:ascii="仿宋_GB2312" w:hAnsi="宋体" w:eastAsia="仿宋_GB2312" w:cs="Times New Roman"/>
          <w:sz w:val="32"/>
          <w:szCs w:val="32"/>
        </w:rPr>
        <w:t>申购条件第</w:t>
      </w:r>
      <w:r>
        <w:rPr>
          <w:rFonts w:hint="eastAsia" w:ascii="仿宋_GB2312" w:hAnsi="宋体" w:eastAsia="仿宋_GB2312" w:cs="Times New Roman"/>
          <w:sz w:val="32"/>
          <w:szCs w:val="32"/>
        </w:rPr>
        <w:t>5</w:t>
      </w:r>
      <w:r>
        <w:rPr>
          <w:rFonts w:ascii="仿宋_GB2312" w:hAnsi="宋体" w:eastAsia="仿宋_GB2312" w:cs="Times New Roman"/>
          <w:sz w:val="32"/>
          <w:szCs w:val="32"/>
        </w:rPr>
        <w:t>条最后一项“20</w:t>
      </w:r>
      <w:r>
        <w:rPr>
          <w:rFonts w:hint="eastAsia" w:ascii="仿宋_GB2312" w:hAnsi="宋体" w:eastAsia="仿宋_GB2312" w:cs="Times New Roman"/>
          <w:sz w:val="32"/>
          <w:szCs w:val="32"/>
        </w:rPr>
        <w:t>06年1月1日以来申请人（夫妻双方）在慈无房产交易记录</w:t>
      </w:r>
      <w:r>
        <w:rPr>
          <w:rFonts w:ascii="仿宋_GB2312" w:hAnsi="宋体" w:eastAsia="仿宋_GB2312" w:cs="Times New Roman"/>
          <w:sz w:val="32"/>
          <w:szCs w:val="32"/>
        </w:rPr>
        <w:t>”</w:t>
      </w:r>
      <w:r>
        <w:rPr>
          <w:rFonts w:hint="eastAsia" w:ascii="仿宋_GB2312" w:hAnsi="宋体" w:eastAsia="仿宋_GB2312" w:cs="Times New Roman"/>
          <w:sz w:val="32"/>
          <w:szCs w:val="32"/>
        </w:rPr>
        <w:t>过于严格，导致</w:t>
      </w:r>
      <w:r>
        <w:rPr>
          <w:rFonts w:ascii="仿宋_GB2312" w:hAnsi="宋体" w:eastAsia="仿宋_GB2312" w:cs="Times New Roman"/>
          <w:sz w:val="32"/>
          <w:szCs w:val="32"/>
        </w:rPr>
        <w:t>了一部分无房中高层次人才</w:t>
      </w:r>
      <w:r>
        <w:rPr>
          <w:rFonts w:hint="eastAsia" w:ascii="仿宋_GB2312" w:hAnsi="宋体" w:eastAsia="仿宋_GB2312" w:cs="Times New Roman"/>
          <w:sz w:val="32"/>
          <w:szCs w:val="32"/>
        </w:rPr>
        <w:t>丧失</w:t>
      </w:r>
      <w:r>
        <w:rPr>
          <w:rFonts w:ascii="仿宋_GB2312" w:hAnsi="宋体" w:eastAsia="仿宋_GB2312" w:cs="Times New Roman"/>
          <w:sz w:val="32"/>
          <w:szCs w:val="32"/>
        </w:rPr>
        <w:t>了购买人才公寓的资格，</w:t>
      </w:r>
      <w:r>
        <w:rPr>
          <w:rFonts w:hint="eastAsia" w:ascii="仿宋_GB2312" w:hAnsi="宋体" w:eastAsia="仿宋_GB2312" w:cs="Times New Roman"/>
          <w:sz w:val="32"/>
          <w:szCs w:val="32"/>
        </w:rPr>
        <w:t>居无定所使</w:t>
      </w:r>
      <w:r>
        <w:rPr>
          <w:rFonts w:ascii="仿宋_GB2312" w:hAnsi="宋体" w:eastAsia="仿宋_GB2312" w:cs="Times New Roman"/>
          <w:sz w:val="32"/>
          <w:szCs w:val="32"/>
        </w:rPr>
        <w:t>他们无法</w:t>
      </w:r>
      <w:r>
        <w:rPr>
          <w:rFonts w:hint="eastAsia" w:ascii="仿宋_GB2312" w:hAnsi="宋体" w:eastAsia="仿宋_GB2312" w:cs="Times New Roman"/>
          <w:sz w:val="32"/>
          <w:szCs w:val="32"/>
        </w:rPr>
        <w:t>真正</w:t>
      </w:r>
      <w:r>
        <w:rPr>
          <w:rFonts w:ascii="仿宋_GB2312" w:hAnsi="宋体" w:eastAsia="仿宋_GB2312" w:cs="Times New Roman"/>
          <w:sz w:val="32"/>
          <w:szCs w:val="32"/>
        </w:rPr>
        <w:t>安定下来。</w:t>
      </w:r>
      <w:r>
        <w:rPr>
          <w:rFonts w:hint="eastAsia" w:ascii="仿宋_GB2312" w:hAnsi="宋体" w:eastAsia="仿宋_GB2312" w:cs="Times New Roman"/>
          <w:sz w:val="32"/>
          <w:szCs w:val="32"/>
        </w:rPr>
        <w:t>建议</w:t>
      </w:r>
      <w:r>
        <w:rPr>
          <w:rFonts w:ascii="仿宋_GB2312" w:hAnsi="宋体" w:eastAsia="仿宋_GB2312" w:cs="Times New Roman"/>
          <w:sz w:val="32"/>
          <w:szCs w:val="32"/>
        </w:rPr>
        <w:t>相关部门</w:t>
      </w:r>
      <w:r>
        <w:rPr>
          <w:rFonts w:hint="eastAsia" w:ascii="仿宋_GB2312" w:hAnsi="宋体" w:eastAsia="仿宋_GB2312" w:cs="Times New Roman"/>
          <w:sz w:val="32"/>
          <w:szCs w:val="32"/>
        </w:rPr>
        <w:t>修订人才</w:t>
      </w:r>
      <w:r>
        <w:rPr>
          <w:rFonts w:ascii="仿宋_GB2312" w:hAnsi="宋体" w:eastAsia="仿宋_GB2312" w:cs="Times New Roman"/>
          <w:sz w:val="32"/>
          <w:szCs w:val="32"/>
        </w:rPr>
        <w:t>公寓申购条件第</w:t>
      </w:r>
      <w:r>
        <w:rPr>
          <w:rFonts w:hint="eastAsia" w:ascii="仿宋_GB2312" w:hAnsi="宋体" w:eastAsia="仿宋_GB2312" w:cs="Times New Roman"/>
          <w:sz w:val="32"/>
          <w:szCs w:val="32"/>
        </w:rPr>
        <w:t>5条最后</w:t>
      </w:r>
      <w:r>
        <w:rPr>
          <w:rFonts w:ascii="仿宋_GB2312" w:hAnsi="宋体" w:eastAsia="仿宋_GB2312" w:cs="Times New Roman"/>
          <w:sz w:val="32"/>
          <w:szCs w:val="32"/>
        </w:rPr>
        <w:t>一项</w:t>
      </w:r>
      <w:r>
        <w:rPr>
          <w:rFonts w:hint="eastAsia" w:ascii="仿宋_GB2312" w:hAnsi="宋体" w:eastAsia="仿宋_GB2312" w:cs="Times New Roman"/>
          <w:sz w:val="32"/>
          <w:szCs w:val="32"/>
        </w:rPr>
        <w:t>，不</w:t>
      </w:r>
      <w:r>
        <w:rPr>
          <w:rFonts w:ascii="仿宋_GB2312" w:hAnsi="宋体" w:eastAsia="仿宋_GB2312" w:cs="Times New Roman"/>
          <w:sz w:val="32"/>
          <w:szCs w:val="32"/>
        </w:rPr>
        <w:t>以某一个具体时间点为截至日期</w:t>
      </w:r>
      <w:r>
        <w:rPr>
          <w:rFonts w:hint="eastAsia" w:ascii="仿宋_GB2312" w:hAnsi="宋体" w:eastAsia="仿宋_GB2312" w:cs="Times New Roman"/>
          <w:sz w:val="32"/>
          <w:szCs w:val="32"/>
        </w:rPr>
        <w:t>，</w:t>
      </w:r>
      <w:r>
        <w:rPr>
          <w:rFonts w:ascii="仿宋_GB2312" w:hAnsi="宋体" w:eastAsia="仿宋_GB2312" w:cs="Times New Roman"/>
          <w:sz w:val="32"/>
          <w:szCs w:val="32"/>
        </w:rPr>
        <w:t>而是以</w:t>
      </w:r>
      <w:r>
        <w:rPr>
          <w:rFonts w:hint="eastAsia" w:ascii="仿宋_GB2312" w:hAnsi="宋体" w:eastAsia="仿宋_GB2312" w:cs="Times New Roman"/>
          <w:sz w:val="32"/>
          <w:szCs w:val="32"/>
        </w:rPr>
        <w:t xml:space="preserve"> “自申请日期前某一个年限（比如十年）夫妻双方在慈无房产交易记录” 为截至日期</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适当的调整该条款不仅不会破坏现人才公寓政策的完整性和可调控性，反而可以使那些真正有需要的人才能够更安心地扎根慈溪，从而更好地服务于慈溪经济发展。</w:t>
      </w:r>
    </w:p>
    <w:p>
      <w:pPr>
        <w:ind w:firstLine="645"/>
        <w:rPr>
          <w:rFonts w:ascii="仿宋_GB2312" w:hAnsi="宋体" w:eastAsia="仿宋_GB2312" w:cs="Times New Roman"/>
          <w:sz w:val="32"/>
          <w:szCs w:val="32"/>
        </w:rPr>
      </w:pPr>
      <w:r>
        <w:rPr>
          <w:rFonts w:ascii="仿宋_GB2312" w:hAnsi="宋体" w:eastAsia="仿宋_GB2312" w:cs="Times New Roman"/>
          <w:sz w:val="32"/>
          <w:szCs w:val="32"/>
        </w:rPr>
        <w:t xml:space="preserve"> </w:t>
      </w:r>
    </w:p>
    <w:p>
      <w:pPr>
        <w:ind w:firstLine="645"/>
        <w:rPr>
          <w:rFonts w:ascii="仿宋_GB2312" w:hAnsi="宋体" w:eastAsia="仿宋_GB2312"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471E"/>
    <w:rsid w:val="0004740C"/>
    <w:rsid w:val="00074843"/>
    <w:rsid w:val="000B325B"/>
    <w:rsid w:val="000E24BC"/>
    <w:rsid w:val="00115932"/>
    <w:rsid w:val="00141042"/>
    <w:rsid w:val="0019581A"/>
    <w:rsid w:val="001B70E1"/>
    <w:rsid w:val="001E4DD6"/>
    <w:rsid w:val="0024036F"/>
    <w:rsid w:val="00243415"/>
    <w:rsid w:val="00257408"/>
    <w:rsid w:val="00257EFF"/>
    <w:rsid w:val="002C2E93"/>
    <w:rsid w:val="002D4FD7"/>
    <w:rsid w:val="002F21AE"/>
    <w:rsid w:val="002F4504"/>
    <w:rsid w:val="002F5957"/>
    <w:rsid w:val="0030019A"/>
    <w:rsid w:val="003031E5"/>
    <w:rsid w:val="00321269"/>
    <w:rsid w:val="00323DEA"/>
    <w:rsid w:val="0039335F"/>
    <w:rsid w:val="003E31DE"/>
    <w:rsid w:val="00454B10"/>
    <w:rsid w:val="00455F5E"/>
    <w:rsid w:val="0047111E"/>
    <w:rsid w:val="004B3D45"/>
    <w:rsid w:val="004C0106"/>
    <w:rsid w:val="00521BC1"/>
    <w:rsid w:val="00524EB0"/>
    <w:rsid w:val="00544A3D"/>
    <w:rsid w:val="005701C7"/>
    <w:rsid w:val="0058771D"/>
    <w:rsid w:val="005E6DDE"/>
    <w:rsid w:val="00624C93"/>
    <w:rsid w:val="0063692A"/>
    <w:rsid w:val="00652EA1"/>
    <w:rsid w:val="0065799C"/>
    <w:rsid w:val="0068134A"/>
    <w:rsid w:val="00697E9E"/>
    <w:rsid w:val="006B62AB"/>
    <w:rsid w:val="006D7B27"/>
    <w:rsid w:val="006F6DD3"/>
    <w:rsid w:val="006F7659"/>
    <w:rsid w:val="007159B7"/>
    <w:rsid w:val="00730A6C"/>
    <w:rsid w:val="00762619"/>
    <w:rsid w:val="00767B30"/>
    <w:rsid w:val="007B637C"/>
    <w:rsid w:val="007F54FD"/>
    <w:rsid w:val="008514EA"/>
    <w:rsid w:val="00877FE1"/>
    <w:rsid w:val="00883FDE"/>
    <w:rsid w:val="0089673D"/>
    <w:rsid w:val="008B4191"/>
    <w:rsid w:val="008C5A74"/>
    <w:rsid w:val="008E6FE2"/>
    <w:rsid w:val="00904B96"/>
    <w:rsid w:val="0092445B"/>
    <w:rsid w:val="00941540"/>
    <w:rsid w:val="009564FF"/>
    <w:rsid w:val="00970CEB"/>
    <w:rsid w:val="00972F64"/>
    <w:rsid w:val="0097515C"/>
    <w:rsid w:val="009A6984"/>
    <w:rsid w:val="009C7910"/>
    <w:rsid w:val="00A1758F"/>
    <w:rsid w:val="00A662AF"/>
    <w:rsid w:val="00A7115B"/>
    <w:rsid w:val="00A7324F"/>
    <w:rsid w:val="00A77D75"/>
    <w:rsid w:val="00AE4688"/>
    <w:rsid w:val="00B219C1"/>
    <w:rsid w:val="00B315BE"/>
    <w:rsid w:val="00B65A12"/>
    <w:rsid w:val="00B9592B"/>
    <w:rsid w:val="00BA471E"/>
    <w:rsid w:val="00BC180A"/>
    <w:rsid w:val="00BE2D84"/>
    <w:rsid w:val="00C13657"/>
    <w:rsid w:val="00C50CB8"/>
    <w:rsid w:val="00CB79E8"/>
    <w:rsid w:val="00CD3805"/>
    <w:rsid w:val="00CF503E"/>
    <w:rsid w:val="00D21C80"/>
    <w:rsid w:val="00D55A13"/>
    <w:rsid w:val="00D6766E"/>
    <w:rsid w:val="00D85592"/>
    <w:rsid w:val="00D9200A"/>
    <w:rsid w:val="00DA059F"/>
    <w:rsid w:val="00DD373B"/>
    <w:rsid w:val="00E14EBB"/>
    <w:rsid w:val="00E24C67"/>
    <w:rsid w:val="00E528C9"/>
    <w:rsid w:val="00E671E6"/>
    <w:rsid w:val="00EB18DF"/>
    <w:rsid w:val="00EB59DA"/>
    <w:rsid w:val="00EF1591"/>
    <w:rsid w:val="00F37C77"/>
    <w:rsid w:val="00F61857"/>
    <w:rsid w:val="00F70803"/>
    <w:rsid w:val="00F73E77"/>
    <w:rsid w:val="00F77D53"/>
    <w:rsid w:val="00F97E2E"/>
    <w:rsid w:val="00FB00F5"/>
    <w:rsid w:val="00FC1FC8"/>
    <w:rsid w:val="00FE03FA"/>
    <w:rsid w:val="18982124"/>
    <w:rsid w:val="35D16B50"/>
    <w:rsid w:val="7E16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1 Char"/>
    <w:basedOn w:val="6"/>
    <w:link w:val="2"/>
    <w:qFormat/>
    <w:uiPriority w:val="9"/>
    <w:rPr>
      <w:b/>
      <w:bCs/>
      <w:kern w:val="44"/>
      <w:sz w:val="44"/>
      <w:szCs w:val="4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205</Words>
  <Characters>1174</Characters>
  <Lines>9</Lines>
  <Paragraphs>2</Paragraphs>
  <TotalTime>17</TotalTime>
  <ScaleCrop>false</ScaleCrop>
  <LinksUpToDate>false</LinksUpToDate>
  <CharactersWithSpaces>1377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2016-01-18T06:59:00Z</dcterms:created>
  <dc:creator>hcj</dc:creator>
  <cp:lastModifiedBy>铭</cp:lastModifiedBy>
  <dcterms:modified xsi:type="dcterms:W3CDTF">2020-08-11T08:15:58Z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