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color w:val="FF0000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w w:val="1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w w:val="105"/>
          <w:sz w:val="72"/>
          <w:szCs w:val="72"/>
        </w:rPr>
        <w:t>慈溪市经济和信息化局</w:t>
      </w:r>
    </w:p>
    <w:p>
      <w:pPr>
        <w:pBdr>
          <w:bottom w:val="single" w:color="auto" w:sz="4" w:space="1"/>
        </w:pBdr>
        <w:spacing w:line="560" w:lineRule="exact"/>
        <w:rPr>
          <w:rFonts w:hint="eastAsia" w:ascii="仿宋_GB2312" w:eastAsia="仿宋_GB2312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370840</wp:posOffset>
                </wp:positionV>
                <wp:extent cx="5278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1255" y="2306320"/>
                          <a:ext cx="5278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9.2pt;height:0pt;width:415.6pt;z-index:251659264;mso-width-relative:page;mso-height-relative:page;" filled="f" stroked="t" coordsize="21600,21600" o:gfxdata="UEsDBAoAAAAAAIdO4kAAAAAAAAAAAAAAAAAEAAAAZHJzL1BLAwQUAAAACACHTuJA2tddEdUAAAAG&#10;AQAADwAAAGRycy9kb3ducmV2LnhtbE2Oy07DMBBF90j8w2iQ2KDWSQsohDiVQOqiC0TpQ2LpxkMS&#10;sMdR7Kbh73HFApb3oXtPsRitgYF63zqWmE4TBOLK6ZZribvtcpIh+KBYK+OYJH6Tx0V5eVGoXLsT&#10;v9GwCTXEEfa5ktiE0OVC+Kohq/zUdcQx+3C9VSHKvha6V6c4bo2YJcm9sKrl+NCojp4bqr42Rytx&#10;Zh7Wq5en7Q3tl+9ju/p85Z0YpLy+SpNHhEBj+CvjGT+iYxmZDu7I2oM5awgS77JbhJhm83SOcPg1&#10;RFmI//jlD1BLAwQUAAAACACHTuJAJjE/rfMBAAC+AwAADgAAAGRycy9lMm9Eb2MueG1srVM7btww&#10;EO0D5A4E+6w+huyFsFoXXmyaIFkgyQG4FCUR4A8cerV7iVwgQLqkSpk+t4l9jAwp2Y7txkVUUMP5&#10;vOF7HK4uj1qRg/AgrWloscgpEYbbVpq+oZ8/bd8sKYHATMuUNaKhJwH0cv361Wp0tSjtYFUrPEEQ&#10;A/XoGjqE4OosAz4IzWBhnTAY7KzXLODW91nr2YjoWmVlnp9no/Wt85YLAPRupiCdEf1LAG3XSS42&#10;ll9rYcKE6oViASnBIB3QdTpt1wkePnQdiEBUQ5FpSCs2QXsf12y9YnXvmRskn4/AXnKEJ5w0kwab&#10;3kNtWGDk2stnUFpyb8F2YcGtziYiSRFkUeRPtPk4MCcSF5Qa3L3o8P9g+fvDzhPZ4iRQYpjGC7/5&#10;+uvPl++3v7/hevPzBymiSKODGnOvzM7PO3A7HxkfO6/jH7mQI8IUVVFWFSWnhpZn+flZOYssjoFw&#10;TKjKi2WBTsIxI8WyBxDnIbwVVpNoNFRJE/mzmh3eQcDGmHqXEt3GbqVS6Q6VISN2XFYX2JszHMwO&#10;BwJN7ZAcmJ4SpnqceB58ggSrZBvLIxD4fn+lPDkwnJPtNscvssZ2j9Ji7w2DYcpLoWmCtAz4KJTU&#10;DV3G4rtqZRAkajepFa29bU9JxOTHa01t5hGMc/PvPlU/PLv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rXXRHVAAAABgEAAA8AAAAAAAAAAQAgAAAAIgAAAGRycy9kb3ducmV2LnhtbFBLAQIUABQA&#10;AAAIAIdO4kAmMT+t8wEAAL4DAAAOAAAAAAAAAAEAIAAAACQBAABkcnMvZTJvRG9jLnhtbFBLBQYA&#10;AAAABgAGAFkBAACJ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关于市十八届人大一次会议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第</w:t>
      </w: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val="en-US" w:eastAsia="zh-CN"/>
        </w:rPr>
        <w:t>136</w:t>
      </w: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号建议的协办意见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市委统战部：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徐孟锦代表在市十八届人大一次会议期间提出的《关于鼓励慈溪市华侨留学生对慈溪市文化输出、促进工业企业发展的建议》已收悉。根据我局职能，现提出如下协办意见：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一是出台相关扶持奖励政策。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出台《慈溪市推进产业高质量发展的政策意见》、《慈溪市亿元以上企业激励培育方案》等政策文件，扶持旅游产品、户外休闲用品产业做大做强。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二是创建省级特色小镇推进工业旅游。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目前，我市已有两个区域列入省级特色小镇创建名单，其中环创中心息壤小镇，构建了以小家电产业互联网化为特色的游赏体系，下设最具代表性的十个旅游景点，即小镇十景，全方位展示息壤小镇人文、科创、研学旅游特色。同时，实施“北文、中意、南商”夜经济布局，建设线上线下结合的“夜色桥城”，有效推动了产城融合；周巷小家电智造小镇，已建成智造小镇展示馆，重点围绕“家电文化博览”、“智能制造体验”和“旅游购物”等三大主题，打造“小家电体验游”。小镇的月立电器成为我市职工工会疗休养景点，已接待游客近万人次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三是深化企业智能化改造，挖掘工业旅行新型模式。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“点、线、面”结合，全面深化企业智能化改造，促进产业转型升级增强工业旅游发展后备力量。奥云德等8个项目列入宁波市数字化车间（智能工厂），新海科技塑料喷雾器数字化车间列入浙江省数字化车间（智能工厂），新树立龙山汽配等5家市级智能制造示范企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，10家服务机构入选省工业信息工程服务机构资源池第二批名单，数量居全省县（市、区）首位。目前，以PLM为核心的月立电器个护电器离散型数字化车间（智能工厂）项目基本建成。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四是结合高质量发展小微企业园建设推进工业旅游。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发挥小微企业园“产业集聚、产城融合、资源共享、产融互动”运营模式的作用，促进我市区域工业块状特色产业和旅游的融合。目前，慈星环杭州湾智能产业园已经建成，在人工智能、智能制造方面集研发、生产、孵化、商贸等于一体，旅游参观的吸引力已逐步体现。掌起万洋众创城初现小五金产业的旅游辐射效应，横河轴承产业、新浦小家电产业等块状特色产业也将以小微企业园为载体，与旅游进一步融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最后，请转达我们对徐孟锦委员关心和支持工业经济工作的谢意!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2" w:lineRule="exact"/>
        <w:ind w:firstLine="64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联系人：严婕引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联系电话：67001924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慈溪市经济和信息化局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2022年4月24日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1725"/>
    <w:rsid w:val="00707294"/>
    <w:rsid w:val="01DB16FE"/>
    <w:rsid w:val="04DD1C64"/>
    <w:rsid w:val="09293599"/>
    <w:rsid w:val="0B384B43"/>
    <w:rsid w:val="0D9F0F32"/>
    <w:rsid w:val="0DD33706"/>
    <w:rsid w:val="186F2282"/>
    <w:rsid w:val="228C1725"/>
    <w:rsid w:val="24F50655"/>
    <w:rsid w:val="2DE72E15"/>
    <w:rsid w:val="2FF97AB1"/>
    <w:rsid w:val="3823768A"/>
    <w:rsid w:val="38C751DC"/>
    <w:rsid w:val="3FF21BBA"/>
    <w:rsid w:val="47813EF3"/>
    <w:rsid w:val="484653A0"/>
    <w:rsid w:val="4A1D0973"/>
    <w:rsid w:val="52BC7A8F"/>
    <w:rsid w:val="55DB57FD"/>
    <w:rsid w:val="5C8F6507"/>
    <w:rsid w:val="61BC2CD8"/>
    <w:rsid w:val="649A62DA"/>
    <w:rsid w:val="694C38B7"/>
    <w:rsid w:val="6A5A76CE"/>
    <w:rsid w:val="6CB2552A"/>
    <w:rsid w:val="74091F02"/>
    <w:rsid w:val="747E6A4F"/>
    <w:rsid w:val="782F2690"/>
    <w:rsid w:val="7A19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52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kern w:val="44"/>
      <w:sz w:val="44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Lines="100" w:afterLines="50"/>
      <w:ind w:firstLine="0" w:firstLineChars="0"/>
      <w:jc w:val="center"/>
      <w:outlineLvl w:val="2"/>
    </w:pPr>
    <w:rPr>
      <w:rFonts w:ascii="公文小标宋简" w:eastAsia="方正小标宋简体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5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13">
    <w:name w:val="正文用"/>
    <w:basedOn w:val="1"/>
    <w:qFormat/>
    <w:uiPriority w:val="0"/>
    <w:pPr>
      <w:spacing w:line="300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940</Words>
  <Characters>956</Characters>
  <Lines>0</Lines>
  <Paragraphs>0</Paragraphs>
  <TotalTime>0</TotalTime>
  <ScaleCrop>false</ScaleCrop>
  <LinksUpToDate>false</LinksUpToDate>
  <CharactersWithSpaces>956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2019-04-19T07:16:00Z</dcterms:created>
  <dc:creator>唐见月</dc:creator>
  <cp:lastModifiedBy>潘</cp:lastModifiedBy>
  <dcterms:modified xsi:type="dcterms:W3CDTF">2022-04-25T08:37:15Z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F7E539BA735149029373A3B0FB98356F</vt:lpwstr>
  </property>
  <property fmtid="{D5CDD505-2E9C-101B-9397-08002B2CF9AE}" pid="4" name="commondata">
    <vt:lpwstr>eyJoZGlkIjoiZGFlODgwNDZlNTg4NzMyYjZjOWZhOWE3ZGUzMDlhZjIifQ==</vt:lpwstr>
  </property>
</Properties>
</file>