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right"/>
        <w:rPr>
          <w:rFonts w:hint="eastAsia" w:ascii="仿宋_GB2312" w:eastAsia="黑体"/>
          <w:sz w:val="32"/>
          <w:lang w:val="en-US" w:eastAsia="zh-CN"/>
        </w:rPr>
      </w:pPr>
      <w:r>
        <w:rPr>
          <w:rFonts w:hint="eastAsia" w:ascii="黑体" w:eastAsia="黑体"/>
          <w:spacing w:val="0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460" w:lineRule="atLeast"/>
        <w:rPr>
          <w:rFonts w:hint="eastAsia"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  <w:r>
        <w:rPr>
          <w:rFonts w:hint="eastAsia" w:ascii="方正小标宋简体" w:eastAsia="方正小标宋简体"/>
          <w:color w:val="FF0000"/>
          <w:spacing w:val="-57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57"/>
          <w:sz w:val="84"/>
          <w:lang w:eastAsia="zh-CN"/>
        </w:rPr>
        <w:t>综合行政执法</w:t>
      </w:r>
      <w:r>
        <w:rPr>
          <w:rFonts w:hint="eastAsia" w:ascii="方正小标宋简体" w:eastAsia="方正小标宋简体"/>
          <w:color w:val="FF0000"/>
          <w:spacing w:val="-57"/>
          <w:sz w:val="84"/>
        </w:rPr>
        <w:t>局文件</w:t>
      </w: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慈综执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16</w:t>
      </w:r>
      <w:r>
        <w:rPr>
          <w:rFonts w:hint="eastAsia" w:ascii="仿宋_GB2312" w:eastAsia="仿宋_GB2312"/>
          <w:sz w:val="32"/>
        </w:rPr>
        <w:t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 xml:space="preserve">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谢晖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</w:t>
      </w:r>
      <w:r>
        <w:rPr>
          <w:rFonts w:hint="eastAsia" w:ascii="仿宋_GB2312" w:eastAsia="仿宋_GB2312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对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市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十七届人大五次会议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102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建议的答复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陈志校代</w:t>
      </w:r>
      <w:r>
        <w:rPr>
          <w:rFonts w:hint="eastAsia" w:ascii="仿宋_GB2312" w:hAnsi="仿宋_GB2312" w:eastAsia="仿宋_GB2312" w:cs="仿宋_GB2312"/>
          <w:sz w:val="32"/>
          <w:szCs w:val="32"/>
        </w:rPr>
        <w:t>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您提出的《关于推进粪尿规范处理综合利用的建议》已收悉，我们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会同宁波市生态环境局慈溪分局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进行了认真研究，现答复如下：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随着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经济的快速发展，人口不断增加，由此产生的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粪尿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量也越来越大。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对粪尿进行规范处理综合利用，对于减少环境污染，保护城市水环境，保障人民身体健康和生命安全都有着十分重要的意义。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根据职责，市综合行政执法局主要做好以下工作：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Hans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Hans"/>
        </w:rPr>
        <w:t>做好城区三街道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环卫公厕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Hans"/>
        </w:rPr>
        <w:t>粪便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集中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Hans"/>
        </w:rPr>
        <w:t>处置工作。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市粪便处理中心位于教场山污水厂南，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负责接纳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浒山、古塘、白沙路街道的环卫公厕粪便，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年共处理粪便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3.15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Hans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是做好粪便处理中心日常监管工作。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切实做好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粪便处理中心运营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管理工作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，定期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组织人员对设备运行、污水排放等进行全面检查，消除安全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及环保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隐患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。不定期开展教育培训，不断提升场站作业人员的责任意识，规范操作流程。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三是完成粪便处理中心提升改造项目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起，我局对原粪便处理中心进行提升改造，采用先进工艺，使改造后排放标准达到《污水排入城镇下水道水质标准》（GB/T31962-2015）B等级排放标准，设计日处理能力达到150吨。项目于2020年7月开工，12月底建设完工并进粪调试运行，2021年2月通过综合验收，目前运行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针对您提出的关于推进粪尿规范处理综合利用的建议，我局将会同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宁波市生态环境局慈溪分局等相关部门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做好以下几方面的工作：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Hans" w:bidi="ar-SA"/>
        </w:rPr>
        <w:t>合理规划，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推进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Hans" w:bidi="ar-SA"/>
        </w:rPr>
        <w:t>粪尿处理设施建设。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督促各镇（街道）根据辖区内粪便产生量，建设一个以上的镇级粪便规范化处置中心。粪便处置工程项目日处理50吨及以上的，编制环境影响评价报告表并报宁波市生态环境局慈溪分局审批，按照相关规定做好项目审批服务工作。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环保部门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将根据“双随机一公开”的要求落实监管工作，严肃处理超标排放等涉水违法违规行为。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二是统一标准，规范粪便处理设施建设和维护工作。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求各镇（街道）要严格按照《粪便处理厂设计规范》（CJJ64）、《粪便处理厂运行维护及其安全技术规程》（CJJ30）、《宁波市粪便处理设施建设与运行维护标准》等规定，做好粪便处理设施建设的选址、粪便收集运输、粪便处理设施的运行维护、计量与监控等工作，保障设施设备安全正常运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三是加强监管，强化对粪便处理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Hans" w:bidi="ar-SA"/>
        </w:rPr>
        <w:t>设施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的检查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Hans" w:bidi="ar-SA"/>
        </w:rPr>
        <w:t>及维护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继续督促各镇（街道）做好粪便处理中心日常运行的检查和管理，严格执行专业规范和质量标准，遵循定期检测原则，保障设施设备安全正常后进入运行。我局将严格做好中心城区粪便处理中心日常运行工作。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四是加强保障，加大基础设施投入力度。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进一步建议财政部门，加大对环境卫生事业的投入力度。同时积极探索，引入切实可行的新型处置方式。我局将会同相关职能部门深入推进粪尿的有机回收利用，在无害化处置的前提下合理提升粪尿综合利用率。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以上答复如有不当之处，请批评指正，并恳请您们一如既往地关心和支持、理解我们的工作。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慈溪市综合行政执法局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　　送：市人大代表工委，市政府办公室，宁波生态环境局慈溪分局，逍林镇人大主席团。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联系电话：63007518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F0698"/>
    <w:rsid w:val="00E42D89"/>
    <w:rsid w:val="039B65BF"/>
    <w:rsid w:val="03EC6E9C"/>
    <w:rsid w:val="054444E6"/>
    <w:rsid w:val="059F0FA0"/>
    <w:rsid w:val="05A8041A"/>
    <w:rsid w:val="05D220AF"/>
    <w:rsid w:val="06823687"/>
    <w:rsid w:val="074070B9"/>
    <w:rsid w:val="07E31FC7"/>
    <w:rsid w:val="0A4C25FA"/>
    <w:rsid w:val="0A6D1D51"/>
    <w:rsid w:val="0BC63B13"/>
    <w:rsid w:val="0C102118"/>
    <w:rsid w:val="0C416517"/>
    <w:rsid w:val="0D3A42C1"/>
    <w:rsid w:val="0D514235"/>
    <w:rsid w:val="0D6025FC"/>
    <w:rsid w:val="0D896DCC"/>
    <w:rsid w:val="0E0F786A"/>
    <w:rsid w:val="0E383981"/>
    <w:rsid w:val="0E9E2D8C"/>
    <w:rsid w:val="113D095F"/>
    <w:rsid w:val="118711C3"/>
    <w:rsid w:val="11877850"/>
    <w:rsid w:val="122274BA"/>
    <w:rsid w:val="12554523"/>
    <w:rsid w:val="127922AA"/>
    <w:rsid w:val="12B6523A"/>
    <w:rsid w:val="12F52A9B"/>
    <w:rsid w:val="13327068"/>
    <w:rsid w:val="133A0873"/>
    <w:rsid w:val="14123D3A"/>
    <w:rsid w:val="15972F99"/>
    <w:rsid w:val="15EA2081"/>
    <w:rsid w:val="160914F0"/>
    <w:rsid w:val="16953F05"/>
    <w:rsid w:val="172D7FEF"/>
    <w:rsid w:val="174948FA"/>
    <w:rsid w:val="177142C8"/>
    <w:rsid w:val="18011864"/>
    <w:rsid w:val="18046B5A"/>
    <w:rsid w:val="19320A5E"/>
    <w:rsid w:val="19A501DB"/>
    <w:rsid w:val="1A015684"/>
    <w:rsid w:val="1A6B0969"/>
    <w:rsid w:val="1AD7B672"/>
    <w:rsid w:val="1AE6438F"/>
    <w:rsid w:val="1BA636A8"/>
    <w:rsid w:val="1C6B731C"/>
    <w:rsid w:val="1CB23F88"/>
    <w:rsid w:val="1DEC4F85"/>
    <w:rsid w:val="1E3208FA"/>
    <w:rsid w:val="1E7B7DBE"/>
    <w:rsid w:val="207F15BE"/>
    <w:rsid w:val="2186758E"/>
    <w:rsid w:val="22BF331D"/>
    <w:rsid w:val="234D1F0B"/>
    <w:rsid w:val="2465419A"/>
    <w:rsid w:val="24B00884"/>
    <w:rsid w:val="24BD112A"/>
    <w:rsid w:val="25D078DD"/>
    <w:rsid w:val="275006E4"/>
    <w:rsid w:val="276D542B"/>
    <w:rsid w:val="2A5A7C16"/>
    <w:rsid w:val="2AD72884"/>
    <w:rsid w:val="2AE21850"/>
    <w:rsid w:val="2B6B6959"/>
    <w:rsid w:val="2D7916F1"/>
    <w:rsid w:val="2E1F5E0E"/>
    <w:rsid w:val="2E7E3892"/>
    <w:rsid w:val="2ED044B6"/>
    <w:rsid w:val="2F3F706C"/>
    <w:rsid w:val="2F496BAA"/>
    <w:rsid w:val="30390450"/>
    <w:rsid w:val="30882BC8"/>
    <w:rsid w:val="313B777C"/>
    <w:rsid w:val="3160176B"/>
    <w:rsid w:val="31B22371"/>
    <w:rsid w:val="32307092"/>
    <w:rsid w:val="325778B1"/>
    <w:rsid w:val="32587416"/>
    <w:rsid w:val="32AA0DB6"/>
    <w:rsid w:val="33AC2B75"/>
    <w:rsid w:val="356415BA"/>
    <w:rsid w:val="35F43EF1"/>
    <w:rsid w:val="36BA71D1"/>
    <w:rsid w:val="36E208EE"/>
    <w:rsid w:val="375D397C"/>
    <w:rsid w:val="37781DB7"/>
    <w:rsid w:val="38676196"/>
    <w:rsid w:val="3928281F"/>
    <w:rsid w:val="3A682781"/>
    <w:rsid w:val="3A703155"/>
    <w:rsid w:val="3B0315A4"/>
    <w:rsid w:val="3BC6531D"/>
    <w:rsid w:val="3BEC1044"/>
    <w:rsid w:val="3BFFC221"/>
    <w:rsid w:val="3D9761CB"/>
    <w:rsid w:val="3E117BAD"/>
    <w:rsid w:val="3E3C249A"/>
    <w:rsid w:val="3EBF04D0"/>
    <w:rsid w:val="3ED63C16"/>
    <w:rsid w:val="3EF8BFCD"/>
    <w:rsid w:val="3F2E63C1"/>
    <w:rsid w:val="3FC311F1"/>
    <w:rsid w:val="3FE917FB"/>
    <w:rsid w:val="3FFFC698"/>
    <w:rsid w:val="403F06A4"/>
    <w:rsid w:val="411A44B8"/>
    <w:rsid w:val="41695E4B"/>
    <w:rsid w:val="41A07DD5"/>
    <w:rsid w:val="42277A20"/>
    <w:rsid w:val="427C672F"/>
    <w:rsid w:val="43561E65"/>
    <w:rsid w:val="43B43735"/>
    <w:rsid w:val="43E44537"/>
    <w:rsid w:val="440C3516"/>
    <w:rsid w:val="44A4396A"/>
    <w:rsid w:val="44D87731"/>
    <w:rsid w:val="47822363"/>
    <w:rsid w:val="482C7A95"/>
    <w:rsid w:val="48A07EDA"/>
    <w:rsid w:val="48B01269"/>
    <w:rsid w:val="48EF7154"/>
    <w:rsid w:val="490E5BA8"/>
    <w:rsid w:val="49214B7F"/>
    <w:rsid w:val="49B1329E"/>
    <w:rsid w:val="4AAD5703"/>
    <w:rsid w:val="4B960AD3"/>
    <w:rsid w:val="4D1F7595"/>
    <w:rsid w:val="4D7D44CA"/>
    <w:rsid w:val="4DCE1C87"/>
    <w:rsid w:val="4F622F8C"/>
    <w:rsid w:val="4F80657F"/>
    <w:rsid w:val="4FFF180E"/>
    <w:rsid w:val="51613438"/>
    <w:rsid w:val="51B77666"/>
    <w:rsid w:val="51D24BE0"/>
    <w:rsid w:val="51FA7515"/>
    <w:rsid w:val="52312C5B"/>
    <w:rsid w:val="523B03ED"/>
    <w:rsid w:val="5277652C"/>
    <w:rsid w:val="52FE3EC9"/>
    <w:rsid w:val="53001DFD"/>
    <w:rsid w:val="53033A04"/>
    <w:rsid w:val="53347BB5"/>
    <w:rsid w:val="539A03C4"/>
    <w:rsid w:val="539E7279"/>
    <w:rsid w:val="53AD38A5"/>
    <w:rsid w:val="54314729"/>
    <w:rsid w:val="54670774"/>
    <w:rsid w:val="56BB68CD"/>
    <w:rsid w:val="56C41AA3"/>
    <w:rsid w:val="5838093C"/>
    <w:rsid w:val="59423A09"/>
    <w:rsid w:val="59A54C66"/>
    <w:rsid w:val="59B25D47"/>
    <w:rsid w:val="5AC86BF6"/>
    <w:rsid w:val="5BA704D4"/>
    <w:rsid w:val="5CC427E1"/>
    <w:rsid w:val="5CDF1C41"/>
    <w:rsid w:val="5CF184A8"/>
    <w:rsid w:val="5D827567"/>
    <w:rsid w:val="5FB758A3"/>
    <w:rsid w:val="605D26FF"/>
    <w:rsid w:val="60855465"/>
    <w:rsid w:val="62464336"/>
    <w:rsid w:val="625D4788"/>
    <w:rsid w:val="62903456"/>
    <w:rsid w:val="630C0BDF"/>
    <w:rsid w:val="63C67A43"/>
    <w:rsid w:val="643203BA"/>
    <w:rsid w:val="643308B2"/>
    <w:rsid w:val="6515073F"/>
    <w:rsid w:val="655C0BA0"/>
    <w:rsid w:val="65C74FEA"/>
    <w:rsid w:val="663C593F"/>
    <w:rsid w:val="673D4F5C"/>
    <w:rsid w:val="6A41399B"/>
    <w:rsid w:val="6A555E2B"/>
    <w:rsid w:val="6BC9283C"/>
    <w:rsid w:val="6BDB0510"/>
    <w:rsid w:val="6CA5655F"/>
    <w:rsid w:val="6D2300A1"/>
    <w:rsid w:val="6E3F5F41"/>
    <w:rsid w:val="6F515725"/>
    <w:rsid w:val="70D31E0C"/>
    <w:rsid w:val="70F31F0A"/>
    <w:rsid w:val="716F0C4D"/>
    <w:rsid w:val="71BFBEE8"/>
    <w:rsid w:val="71E944F1"/>
    <w:rsid w:val="740F0698"/>
    <w:rsid w:val="74E0522E"/>
    <w:rsid w:val="75584C95"/>
    <w:rsid w:val="7571598D"/>
    <w:rsid w:val="75A86160"/>
    <w:rsid w:val="760E13A7"/>
    <w:rsid w:val="76771C46"/>
    <w:rsid w:val="767E64AD"/>
    <w:rsid w:val="771D5B37"/>
    <w:rsid w:val="7785DAD9"/>
    <w:rsid w:val="77F436F7"/>
    <w:rsid w:val="79522592"/>
    <w:rsid w:val="795A7935"/>
    <w:rsid w:val="797A70FD"/>
    <w:rsid w:val="797F2B2B"/>
    <w:rsid w:val="79820A9E"/>
    <w:rsid w:val="7A651234"/>
    <w:rsid w:val="7B872CD7"/>
    <w:rsid w:val="7C316E49"/>
    <w:rsid w:val="7C380AB1"/>
    <w:rsid w:val="7C4A7A03"/>
    <w:rsid w:val="7CFFB0FA"/>
    <w:rsid w:val="7D3C55B9"/>
    <w:rsid w:val="7D824D48"/>
    <w:rsid w:val="7DAF59CD"/>
    <w:rsid w:val="7EFFD367"/>
    <w:rsid w:val="7F967F83"/>
    <w:rsid w:val="7FBE4B77"/>
    <w:rsid w:val="7FFF645E"/>
    <w:rsid w:val="959E7025"/>
    <w:rsid w:val="A7B729F5"/>
    <w:rsid w:val="AFB52FB7"/>
    <w:rsid w:val="DFD78EC7"/>
    <w:rsid w:val="EAFF3E7E"/>
    <w:rsid w:val="FBEF9FFC"/>
    <w:rsid w:val="FC777326"/>
    <w:rsid w:val="FDAF9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2020-07-10T22:52:00Z</dcterms:created>
  <dc:creator>MH。</dc:creator>
  <cp:lastModifiedBy>瓜瓜</cp:lastModifiedBy>
  <cp:lastPrinted>2020-09-16T06:10:00Z</cp:lastPrinted>
  <dcterms:modified xsi:type="dcterms:W3CDTF">2021-07-23T07:32:55Z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6F737E5A9F434A7AB987922F960230C9</vt:lpwstr>
  </property>
</Properties>
</file>