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黑体" w:hAnsi="黑体" w:eastAsia="黑体" w:cs="黑体"/>
          <w:sz w:val="32"/>
          <w:szCs w:val="32"/>
          <w:lang w:val="en-US" w:eastAsia="zh-CN"/>
        </w:rPr>
      </w:pPr>
      <w:r>
        <w:rPr>
          <w:rFonts w:hint="eastAsia" w:ascii="黑体" w:hAnsi="黑体" w:eastAsia="黑体" w:cs="黑体"/>
          <w:sz w:val="32"/>
          <w:szCs w:val="32"/>
        </w:rPr>
        <w:t>类别标记：</w:t>
      </w:r>
      <w:r>
        <w:rPr>
          <w:rFonts w:hint="eastAsia" w:ascii="黑体" w:hAnsi="黑体" w:eastAsia="黑体" w:cs="黑体"/>
          <w:sz w:val="32"/>
          <w:szCs w:val="32"/>
          <w:lang w:val="en-US" w:eastAsia="zh-CN"/>
        </w:rPr>
        <w:t>A</w:t>
      </w:r>
    </w:p>
    <w:p>
      <w:pPr>
        <w:rPr>
          <w:rFonts w:hint="eastAsia" w:ascii="仿宋_GB2312" w:hAnsi="仿宋_GB2312" w:eastAsia="仿宋_GB2312" w:cs="仿宋_GB2312"/>
          <w:sz w:val="32"/>
          <w:szCs w:val="32"/>
          <w:lang w:val="en-US" w:eastAsia="zh-CN"/>
        </w:rPr>
      </w:pPr>
    </w:p>
    <w:p>
      <w:pPr>
        <w:spacing w:line="1000" w:lineRule="exact"/>
        <w:jc w:val="center"/>
        <w:rPr>
          <w:rFonts w:hint="eastAsia" w:ascii="方正小标宋简体" w:eastAsia="方正小标宋简体"/>
          <w:color w:val="FF0000"/>
          <w:spacing w:val="82"/>
          <w:sz w:val="84"/>
        </w:rPr>
      </w:pPr>
      <w:r>
        <w:rPr>
          <w:rFonts w:hint="eastAsia" w:ascii="方正小标宋简体" w:eastAsia="方正小标宋简体"/>
          <w:color w:val="FF0000"/>
          <w:spacing w:val="82"/>
          <w:sz w:val="84"/>
        </w:rPr>
        <w:t>慈溪市教育局文件</w:t>
      </w:r>
    </w:p>
    <w:p>
      <w:pPr>
        <w:spacing w:line="500" w:lineRule="exact"/>
        <w:rPr>
          <w:rFonts w:hint="eastAsia" w:ascii="仿宋_GB2312" w:eastAsia="仿宋_GB2312"/>
          <w:sz w:val="32"/>
        </w:rPr>
      </w:pPr>
    </w:p>
    <w:p>
      <w:pPr>
        <w:spacing w:line="500" w:lineRule="exact"/>
        <w:rPr>
          <w:rFonts w:hint="eastAsia" w:ascii="仿宋_GB2312" w:eastAsia="仿宋_GB2312"/>
          <w:sz w:val="32"/>
        </w:rPr>
      </w:pPr>
    </w:p>
    <w:p>
      <w:pPr>
        <w:jc w:val="center"/>
        <w:rPr>
          <w:rFonts w:hint="eastAsia" w:ascii="楷体_GB2312" w:hAnsi="楷体_GB2312" w:eastAsia="仿宋_GB2312" w:cs="楷体_GB2312"/>
          <w:sz w:val="32"/>
          <w:szCs w:val="32"/>
          <w:lang w:val="en-US" w:eastAsia="zh-CN"/>
        </w:rPr>
      </w:pPr>
      <w:r>
        <w:rPr>
          <w:rFonts w:hint="eastAsia" w:ascii="仿宋_GB2312" w:hAnsi="仿宋_GB2312" w:eastAsia="仿宋_GB2312" w:cs="仿宋_GB2312"/>
          <w:sz w:val="32"/>
          <w:szCs w:val="32"/>
          <w:lang w:eastAsia="zh-CN"/>
        </w:rPr>
        <w:t>慈教建〔</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32号                       签发人：</w:t>
      </w:r>
      <w:r>
        <w:rPr>
          <w:rFonts w:hint="eastAsia" w:ascii="楷体_GB2312" w:hAnsi="楷体_GB2312" w:eastAsia="楷体_GB2312" w:cs="楷体_GB2312"/>
          <w:sz w:val="32"/>
          <w:szCs w:val="32"/>
          <w:lang w:val="en-US" w:eastAsia="zh-CN"/>
        </w:rPr>
        <w:t>杨儿</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u w:val="thick" w:color="FF0000"/>
          <w:lang w:val="en-US" w:eastAsia="zh-CN"/>
        </w:rPr>
        <w:t xml:space="preserve">                            　  　                 　    </w:t>
      </w:r>
    </w:p>
    <w:p>
      <w:p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对市十八届人大一次会议第69号建议的答复</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章卫军代表：</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首先感谢您对我市教育工作的关心和支持，您提出的《关于加强校园食堂食品安全监管的建议》已收悉，我局结合自身职能，现答复如下：</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所提的建议非常有价值和现实意义。校园食品安全具有涉及群体特殊、人数众多、社会关注度高、容忍度低等特点，是重大的民生问题，学校食堂食品安全工作更是重中之重。为此各级主管部门都对学校食堂食品安全管理及饭菜质量提出了相当多的指导意见，并多次发文要求学校食堂提供优质、安全、健康的餐饮，督促学校食堂应始终坚持公益非营利性、安全、质量三原则，从学生健康成长出发，充分考虑不同年龄段学生的身体特点，有针对性地提供品种多样、结构合理、数量充足、营养丰富的饭餐，不断提高伙食质量。</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一、强化监管，责任再落实</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督促学校严格落实主体责任。督促学校落实食品安全工作校长(园长)负责制和校长陪餐制，建立健全食品安全管理组织机构并运行良好，配齐配强专职食品安全管理人员，每周进行食品安全自查，整改食品安全问题隐患，制定完善实际有效的食品安全突发事件应急处置预案，确保学校食堂食品安全工作规范、有序开展。</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督促学校规范经营行为。对63项主体责任逐一进行自查自评，记录自查结果、落实整改措施。对食堂的环境卫生、食品原料存储、加工操作流程、食品留样、餐饮具消毒等环节进行重点检查，及时发现和消除各类食品安全隐患。要求学校使用“众食安”企业端APP，将人员晨检、食材采购、餐用具消毒、食品留样、员工管理、供应商证照信息、企业自查等内容上传并按照《浙江省学校食堂现场管理实施指南》要求在餐厅公示食堂食品安全管理情况，包括：学校食品安全工作领导小组、食品安全管理员、学校膳食管委会（或师生、家长监督团）人员名单；学校陪餐情况；食材配送公司每日食材原材数量及价格及每周餐谱，进一步夯实学校食堂餐饮食品安全管理基础。</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创新监管方式。截止2021年9月底我市中小学、幼儿园食堂全部完成智能“阳光厨房”建设，覆盖率100%。全市学校食堂全面应用校园食品安全智治，校园食品安全“智治平台”实现后厨监控、物联感应等功能的“智能化”。管理人员可以随时通过手机APP或者校园食品安全智治平台,可以清晰看到各个学校食堂的后厨情况，实时查看原料清洗、切配、烹饪、专间、餐具消毒等各个环节的动态；物联感知设备能够对专间温度、餐饮具消毒、冰箱温度等进行自动监测，并纳入24小时管控，从而让学校后厨运作更透明。校园食品安全“智治平台”实现了各类台账、物联感应、人员健康等管理的“信息化”。食安智能台账以色块形式显示当天台账登记状态，对未登记和超时未登记的台账进行预警，同时安装于备餐间、仓库、冰箱等关键部位的物联设备一旦开启，系统即能实时自动完成信息记录与电子台账登记；通过平台实现了餐饮具消毒、紫外线消毒等功能的远程控制，管理人员收到预警信息，提高了管理效能；通过平台实现了从业人员健康体检信息、每日人员健康晨检信息电子化管理，减少存在食品安全健康风险的人员上岗。</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二、强化部门联动，夯实监管成果</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大检查力度，规范经营行为。与市市场监管局每年联合召开学校食堂食品安全会议，全面安排部署，层层分解落实，力求做到全市中小学（幼儿园）食堂监管到位、督促整改到位、处罚措施到位。同时将集中整治与日常监管、学校管理与食堂自查、全面推进与突出重点有机结合。春、秋季开学后联合开展一次深入细致的专项检查。通过“浙江省行政执法监管（互联网+监管）平台”，对全市368家学校食堂进行全覆盖检查。对于经营过程不规范的食堂及时下达整改通知书，责令限期整改完善，并将适时验收整改情况。对食堂安全隐患较多、或整改不到位、措施不落实的学校，在全市范围内通报批评。2021年对检查过程中发现的问题发出责令改正21家，立案查处2家，罚没款共计50000元。通过加强部门之间的协调配合，实现监管信息共享，按照各自职责分工，密切配合，形成监管合力，提高监管效率，建立相关职能部门、学校两者间的监管机制，促进监管职能到位。</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从业人员食品安全知识培训考核。与市市场监督管理局联合开展学校食堂从业人员和食品安全管理员培训及考核，提升从业人员食品安全知识水平。依托宁波大学科学技术学院和“食品从业人员在线学考平台”，形成“线上+线下”的培训模式，已举办4期培训。对368家学校食品安全管理员开展了监督抽考工作，完成率和合格率均达到100%。从中小学、幼儿园从食堂管理制度出发，以营造宣传氛围、设立劝导员和监督员等措施切实做好食品安全工作。</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强学校食堂配餐科学营养指导。依据《浙江省国民营养计划（2018-2030）》和《慈溪市合理膳食专项行动三年实施方案（2020～2022年）》等文件要求，我局联合市卫生健康局一直以来认真做好学生营养指导工作，全市各基层医疗机构对辖区内的中小学校、托幼机构等开展营养膳食指导，推广《学生餐营养指南》（WS/T554-2017） ，同时以全民营养周、“5·20”全国学生营养日为契机，在各中小学校大力开展营养科普宣传活动。学生正处于长身体时期，需要各种营养素，学校中晚餐需要提供均衡而丰富的营养，这就需要注意营养搭配，做到食物多样化，才能满足人体对各种营养素的需求。因此，要避免一周内同一食物多次出现的现象，学校为学生提供合理的膳食。另外，要注意食物安全，尽量少为学生提供油炸、腌制、烧烤等食品。</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三、强化宣传引领，营造良好社会氛围</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年6月，在全市中小学（幼儿园）中开展校园食品安全宣传周活动，做好校园食品安全宣传。结合新疫情防控工作，通过主题班会、宣传橱窗、校园广播、电子屏等形式，广泛开展食品卫生安全知识教育，提高学生的卫生意识、安全意识和自我防范能力，自觉抵制食用“三无”食品和校外流动摊贩售卖食品。同时，通过家长课堂、致家长的一封信、校信通等形式引导家长理性消费，不乱给孩子零花钱，推动学生形成健康的饮食习惯。据统计，2021年我市中小学生食品安全知识知晓率抽测初中为98.68%，高中为98.88%。教育系统参加师生食品安全宣传人数达15万人次。通过深入开展饮食安全教育，普及食品安全基本知识，基本建立了校园食品安全监管长效机制，提升了我市学校食品安全保障水平。</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步，我们将根据委员提出的意见建议，适时调整工作重点，采取针对性措施，集中力量解决师生及家长反映强烈的突出问题。以更加完善的监管制度，更加严格的监管标准，更加高效的监管模式，更加得力的监管举措，更加到位的监管服务，严防严管严控校园食品安全风险，不断提高广大师生及家长对校园食品安全的获得感、幸福感、安全感。</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最后，再次感谢您对我市学校食堂工作的关心！</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慈溪市教育局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2022年6月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抄　　送：市人大代表工委，市政府办公室，市卫生健康局，市市场监管局，观海卫镇人大主席团。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联 系 人：史焕文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联系电话：63919215</w:t>
      </w:r>
    </w:p>
    <w:sectPr>
      <w:footerReference r:id="rId3" w:type="default"/>
      <w:pgSz w:w="11906" w:h="16838"/>
      <w:pgMar w:top="2098" w:right="1474" w:bottom="1984" w:left="1587" w:header="851" w:footer="1417" w:gutter="0"/>
      <w:pgNumType w:fmt="decimal"/>
      <w:cols w:space="0" w:num="1"/>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4"/>
                              <w:szCs w:val="24"/>
                              <w:lang w:eastAsia="zh-CN"/>
                            </w:rPr>
                          </w:pPr>
                          <w:r>
                            <w:rPr>
                              <w:rFonts w:hint="eastAsia"/>
                              <w:sz w:val="24"/>
                              <w:szCs w:val="24"/>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sz w:val="24"/>
                        <w:szCs w:val="24"/>
                        <w:lang w:eastAsia="zh-CN"/>
                      </w:rPr>
                    </w:pPr>
                    <w:r>
                      <w:rPr>
                        <w:rFonts w:hint="eastAsia"/>
                        <w:sz w:val="24"/>
                        <w:szCs w:val="24"/>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5C7DF5"/>
    <w:rsid w:val="05FC68EA"/>
    <w:rsid w:val="09FA6541"/>
    <w:rsid w:val="0E1104B1"/>
    <w:rsid w:val="5B72542F"/>
    <w:rsid w:val="64B25BF0"/>
    <w:rsid w:val="757D547D"/>
    <w:rsid w:val="77773FD6"/>
    <w:rsid w:val="795C7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2022-06-27T08:45:00Z</dcterms:created>
  <dc:creator>Administrator</dc:creator>
  <cp:lastModifiedBy>Administrator</cp:lastModifiedBy>
  <dcterms:modified xsi:type="dcterms:W3CDTF">2022-06-28T02:42:59Z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