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240" w:lineRule="auto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慈溪市文学艺术界联合会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81280</wp:posOffset>
                </wp:positionV>
                <wp:extent cx="5210175" cy="0"/>
                <wp:effectExtent l="0" t="12700" r="9525" b="1587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7.35pt;margin-top:6.4pt;height:0pt;width:410.25pt;z-index:251659264;mso-width-relative:page;mso-height-relative:page;" filled="f" stroked="t" coordsize="21600,21600" o:gfxdata="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jOLdfWAAAACAEAAA8AAAAAAAAAAQAgAAAAIgAAAGRycy9kb3ducmV2LnhtbFBLAQIU&#10;ABQAAAAIAIdO4kBgUKEWvAEAAGUDAAAOAAAAAAAAAAEAIAAAACUBAABkcnMvZTJvRG9jLnhtbFBL&#10;BQYAAAAABgAGAFkBAABT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关于市十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eastAsia="方正小标宋简体"/>
          <w:sz w:val="36"/>
          <w:szCs w:val="36"/>
        </w:rPr>
        <w:t>届人大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317</w:t>
      </w:r>
      <w:r>
        <w:rPr>
          <w:rFonts w:hint="eastAsia" w:ascii="方正小标宋简体" w:eastAsia="方正小标宋简体"/>
          <w:sz w:val="36"/>
          <w:szCs w:val="36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市文广旅体局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eastAsia="zh-CN"/>
        </w:rPr>
        <w:t>现就吴燕琪提出的《关于加强农村书屋建设的建议》（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317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号建议）提出如下协办意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发展农村文化事业是新农村建设不可缺少的重要环节，而村级图书馆则是农村文化建设的重要内容，在新农村建设中扮演着重要角色。充分发挥农村书屋的文化职能，对农村文化的发展、知识的普及，全领域实现共富共美起到积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近年来，市文联经常性开展“书香进校园”、“书香飘万家”等文艺志愿服务活动，配合全民读书月活动，组织本市作家向广大市民、读书爱好者免费签名赠书、开设文学公益讲座，每年向学校、村（社区）免费赠送书籍千余册。同时，积极发挥陈之佛艺术馆的文艺阵地作用和名人文化的辐射作用，配合市委宣传部连续举办三届“书香音乐节”，围绕共富共美建设、名人先贤等重点，传播地域特色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针对吴委员提出的关于加强农村书屋建设的建议，结合文联工作实际，对今后如何发挥文艺作用加强农村书屋提出以下两方面建议：1.我们将充分发挥市级文艺家协会的文艺优势，组织市作家协会以开设文学讲座、举办读书沙龙等活动为载体，常态化开展文学进礼堂、文学进书屋等活动，扩大文化礼堂、农村书屋的影响力。2.继续开展“书香飘万家”、作家签名赠书等活动，让更多高品位、高艺术涵养的文艺书籍入驻农村书屋，让百姓得到文艺的熏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（联系人：周宇佳  电话：89591790）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慈溪市文联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 2023年4月26日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630D6"/>
    <w:rsid w:val="30147B28"/>
    <w:rsid w:val="565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2023-04-11T08:07:00Z</dcterms:created>
  <dc:creator>Administrator</dc:creator>
  <cp:lastModifiedBy>Administrator</cp:lastModifiedBy>
  <dcterms:modified xsi:type="dcterms:W3CDTF">2023-04-26T08:28:03Z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