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1386840</wp:posOffset>
                </wp:positionV>
                <wp:extent cx="5880100" cy="8255"/>
                <wp:effectExtent l="0" t="13970" r="635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1pt;margin-top:109.2pt;height:0.65pt;width:463pt;z-index:251659264;mso-width-relative:page;mso-height-relative:page;" filled="f" stroked="t" coordsize="21600,21600" o:gfxdata="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450215</wp:posOffset>
                </wp:positionV>
                <wp:extent cx="6753225" cy="870585"/>
                <wp:effectExtent l="0" t="0" r="9525" b="5715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1pt;margin-top:35.45pt;height:68.55pt;width:531.75pt;mso-wrap-distance-bottom:0pt;mso-wrap-distance-left:9pt;mso-wrap-distance-right:9pt;mso-wrap-distance-top:0pt;z-index:251660288;mso-width-relative:page;mso-height-relative:page;" fillcolor="#FFFFFF" filled="t" stroked="f" coordsize="21600,21600" o:gfxdata="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关于市十八届人大三次会议第223号建议的协办意见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市融媒体中心：</w:t>
      </w:r>
    </w:p>
    <w:p>
      <w:pPr>
        <w:spacing w:line="540" w:lineRule="exact"/>
        <w:ind w:firstLine="640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第十八届人大三次会议提出的第22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3号建议《关于统一管理使用市级宣传经费的建议》已收悉，现提出如下协办意见：</w:t>
      </w:r>
    </w:p>
    <w:p>
      <w:pPr>
        <w:spacing w:line="540" w:lineRule="exact"/>
        <w:ind w:firstLine="640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去年，我局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  <w:t>文旅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宣传推广经费共200万元，合理用于“2023慈溪杨梅节”、“味美浙江·百县千碗”等活动与各项目中。</w:t>
      </w:r>
      <w:r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  <w:t>如与奉贤、舟山等五个县市区合作成立环杭州湾旅游联盟，启动品牌共建、客流互输、信息共享等多项合作；与上海春秋集团、乡伴文旅、上海旅行商考察团开展招商考察和互访对接；组织景区、旅行社赴上海、南京、蚌埠多地，开展文旅市场推介；参加宁波国际旅游展、浙江（安徽）旅游交易会、中国（云南）国际旅游交易会等国内知名旅展，通过互动抽奖、扫码送礼物等活动派发宣传资料、展示慈溪文旅整体形象。开展“翠屏之约 共富梅好”千人游慈溪活动，对接宁波旅行大社，引流4000名以上外地过夜游客，持续拉动在慈消费和口碑发酵，带动消费超150万元。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今年，我局将继续加强对宣传经费的使用规范，确保资金使用的合理性和透明度。同时，加强经费使用的培训和宣传工作。加强对相关人员的培训，提高他们的经费使用意识和能力。定期开展经费使用宣传活动，宣传经费使用的政策法规、管理制度和好的经验做法，增强全员对经费使用的重视和约束力。</w:t>
      </w:r>
    </w:p>
    <w:p>
      <w:pPr>
        <w:spacing w:line="540" w:lineRule="exact"/>
        <w:ind w:firstLine="640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最后，请转达我们对吕怡然委员关心和支持文化旅游事业的谢意。</w:t>
      </w:r>
    </w:p>
    <w:p>
      <w:pPr>
        <w:spacing w:line="540" w:lineRule="exact"/>
        <w:ind w:firstLine="640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0"/>
        <w:jc w:val="right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 xml:space="preserve">  慈溪市文化和广电旅游体育局</w:t>
      </w:r>
    </w:p>
    <w:p>
      <w:pPr>
        <w:spacing w:line="540" w:lineRule="exact"/>
        <w:ind w:firstLine="640"/>
        <w:jc w:val="right"/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 xml:space="preserve">                         2024年4月16日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华佳益</w:t>
      </w:r>
    </w:p>
    <w:p>
      <w:pPr>
        <w:spacing w:line="56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 w:bidi="ar-SA"/>
        </w:rPr>
        <w:t>15924352354</w:t>
      </w:r>
    </w:p>
    <w:p>
      <w:pPr>
        <w:spacing w:line="540" w:lineRule="exact"/>
        <w:ind w:firstLine="640"/>
        <w:rPr>
          <w:rFonts w:hint="default" w:ascii="仿宋_GB2312" w:hAnsi="Times New Roman" w:eastAsia="仿宋_GB2312" w:cs="仿宋_GB231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B"/>
    <w:rsid w:val="00122A9B"/>
    <w:rsid w:val="2A500A80"/>
    <w:rsid w:val="3059684C"/>
    <w:rsid w:val="AF1F1BD4"/>
    <w:rsid w:val="BF79A0E5"/>
    <w:rsid w:val="DF3F03F6"/>
    <w:rsid w:val="FFDDBE4E"/>
    <w:rsid w:val="FFE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8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2024-04-13T08:18:00Z</dcterms:created>
  <dc:creator>Administrator</dc:creator>
  <cp:lastModifiedBy>cxwgj</cp:lastModifiedBy>
  <cp:lastPrinted>2024-04-18T08:18:00Z</cp:lastPrinted>
  <dcterms:modified xsi:type="dcterms:W3CDTF">2024-04-25T14:23:56Z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FA84A5DD164B9EA507BB28664B500095</vt:lpwstr>
  </property>
</Properties>
</file>