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18"/>
        <w:textAlignment w:val="auto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2"/>
          <w:u w:val="single" w:color="FF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188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市农业农村局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张建锋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代表</w:t>
      </w:r>
      <w:r>
        <w:rPr>
          <w:rFonts w:hint="eastAsia" w:ascii="仿宋_GB2312" w:hAnsi="Times New Roman" w:eastAsia="仿宋_GB2312" w:cs="Times New Roman"/>
          <w:sz w:val="32"/>
          <w:szCs w:val="22"/>
        </w:rPr>
        <w:t>在市十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sz w:val="32"/>
          <w:szCs w:val="22"/>
        </w:rPr>
        <w:t>届人大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22"/>
        </w:rPr>
        <w:t>次会议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大会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期间提出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的《关于进一步落实低收入农户增收政策的建议》（第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188号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）已收悉。</w:t>
      </w:r>
      <w:r>
        <w:rPr>
          <w:rFonts w:hint="eastAsia" w:ascii="仿宋_GB2312" w:hAnsi="Times New Roman" w:eastAsia="仿宋_GB2312" w:cs="Times New Roman"/>
          <w:sz w:val="32"/>
          <w:szCs w:val="22"/>
        </w:rPr>
        <w:t>经研究，现就有关协办意见答复如下：</w:t>
      </w:r>
    </w:p>
    <w:p>
      <w:pPr>
        <w:spacing w:line="360" w:lineRule="auto"/>
        <w:ind w:firstLine="640" w:firstLineChars="200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随着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我市工业化、城市化水平进一步加深，社会经济建设取得长足的进步，保障人民的美好生活需求打下了坚实的经济物质保证。然而，一部分农户由于年迈、收入较低，甚至有部分属于病残群体，加上周边人群的认知趋同，使他们感受到孤立与疏离感，从而造成隐性甚至显性的心理问题，形成与周边人群正常交往的鸿沟。因此，关注并做好这部分低收入农户的心理健康工作十分重要，全社会都应该高度重视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我局十分重视这项工作，认真抓好以下几方面工作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利用各种载体，宣传心理健康相关知识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我局不定期通过各种载体对心理健康相关知识进行普及、宣传，提高人们对心理健康的认识能力。民众可以关注慈溪市第七人民医院微信公众号，接收各种科普宣传信息。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充分利用医院资源，定期进行讲座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局为各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镇（街道）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的低收入农户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定期的心理健康知识讲座</w:t>
      </w:r>
      <w:bookmarkStart w:id="0" w:name="_GoBack"/>
      <w:bookmarkEnd w:id="0"/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并由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专业的心理讲师针对民众关心的问题进行解答。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部门协调，专注并做好低收入农户的心理关爱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卫生健康局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联合市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农业农村局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有心理问题的农户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进行走访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选派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专业医生对这些农户进行评估、测试，将评估结果汇总、分析后及时反馈给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农业农村局，对有问题的农户建议到慈溪市第七人民医院就诊，由专业医生做出诊断并开展治疗。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下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步，我局将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竭力配合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市农业农村局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做好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低收入农户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心理健康工作。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　　　　　　　　　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 xml:space="preserve">      2022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胡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63821185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EC937"/>
    <w:multiLevelType w:val="singleLevel"/>
    <w:tmpl w:val="95AEC937"/>
    <w:lvl w:ilvl="0" w:tentative="0">
      <w:start w:val="1"/>
      <w:numFmt w:val="chineseCounting"/>
      <w:suff w:val="nothing"/>
      <w:lvlText w:val="%1、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0F8F"/>
    <w:rsid w:val="07B31E37"/>
    <w:rsid w:val="08687FE8"/>
    <w:rsid w:val="09AF4F58"/>
    <w:rsid w:val="0F4D5F7E"/>
    <w:rsid w:val="11DC07F1"/>
    <w:rsid w:val="226F0499"/>
    <w:rsid w:val="27E81190"/>
    <w:rsid w:val="29B7597A"/>
    <w:rsid w:val="29CE3CF8"/>
    <w:rsid w:val="2E496298"/>
    <w:rsid w:val="2ED70F8F"/>
    <w:rsid w:val="302663B3"/>
    <w:rsid w:val="32234961"/>
    <w:rsid w:val="34BD451E"/>
    <w:rsid w:val="36F01751"/>
    <w:rsid w:val="38ED5CD0"/>
    <w:rsid w:val="38F80009"/>
    <w:rsid w:val="461F5811"/>
    <w:rsid w:val="4DE44328"/>
    <w:rsid w:val="5D91272E"/>
    <w:rsid w:val="667E7102"/>
    <w:rsid w:val="72776D13"/>
    <w:rsid w:val="741E7686"/>
    <w:rsid w:val="74573C2A"/>
    <w:rsid w:val="7C6C28EC"/>
    <w:rsid w:val="7CA90CBB"/>
    <w:rsid w:val="7D5363B1"/>
    <w:rsid w:val="7DB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665</Characters>
  <Lines>0</Lines>
  <Paragraphs>0</Paragraphs>
  <TotalTime>4</TotalTime>
  <ScaleCrop>false</ScaleCrop>
  <LinksUpToDate>false</LinksUpToDate>
  <CharactersWithSpaces>685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2022-04-20T02:13:00Z</dcterms:created>
  <dc:creator>&amp;优优</dc:creator>
  <cp:lastModifiedBy>王韵婷迦</cp:lastModifiedBy>
  <dcterms:modified xsi:type="dcterms:W3CDTF">2022-04-28T02:59:24Z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D87D735ED49E4E36AF0C9EF0ABF0B31C</vt:lpwstr>
  </property>
</Properties>
</file>