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C59" w:rsidRDefault="00C14C59" w:rsidP="004C0D15">
      <w:pPr>
        <w:pStyle w:val="Char1"/>
        <w:spacing w:line="560" w:lineRule="exact"/>
        <w:ind w:firstLine="0"/>
        <w:rPr>
          <w:rFonts w:hint="eastAsia"/>
          <w:b/>
          <w:sz w:val="28"/>
          <w:szCs w:val="28"/>
        </w:rPr>
      </w:pPr>
    </w:p>
    <w:p w:rsidR="004C0D15" w:rsidRPr="004C0D15" w:rsidRDefault="004C0D15" w:rsidP="004C0D15">
      <w:pPr>
        <w:pStyle w:val="Char1"/>
        <w:spacing w:line="560" w:lineRule="exact"/>
        <w:ind w:firstLine="0"/>
        <w:rPr>
          <w:b/>
          <w:sz w:val="28"/>
          <w:szCs w:val="28"/>
        </w:rPr>
      </w:pPr>
    </w:p>
    <w:p w:rsidR="00C14C59" w:rsidRDefault="00E72B0D" w:rsidP="00931BB1">
      <w:pPr>
        <w:pStyle w:val="Char1"/>
        <w:spacing w:line="560" w:lineRule="exact"/>
        <w:ind w:firstLine="0"/>
        <w:jc w:val="center"/>
        <w:rPr>
          <w:rFonts w:ascii="黑体" w:eastAsia="黑体" w:hAnsi="黑体" w:cs="黑体"/>
          <w:b/>
          <w:sz w:val="44"/>
          <w:szCs w:val="44"/>
        </w:rPr>
      </w:pPr>
      <w:r>
        <w:rPr>
          <w:rFonts w:hint="eastAsia"/>
          <w:b/>
          <w:sz w:val="44"/>
          <w:szCs w:val="44"/>
        </w:rPr>
        <w:t>关于</w:t>
      </w:r>
      <w:proofErr w:type="gramStart"/>
      <w:r>
        <w:rPr>
          <w:rFonts w:hint="eastAsia"/>
          <w:b/>
          <w:sz w:val="44"/>
          <w:szCs w:val="44"/>
        </w:rPr>
        <w:t>浒</w:t>
      </w:r>
      <w:proofErr w:type="gramEnd"/>
      <w:r>
        <w:rPr>
          <w:rFonts w:hint="eastAsia"/>
          <w:b/>
          <w:sz w:val="44"/>
          <w:szCs w:val="44"/>
        </w:rPr>
        <w:t>崇公路全线拓宽的建议</w:t>
      </w:r>
    </w:p>
    <w:p w:rsidR="00C14C59" w:rsidRDefault="006C3059" w:rsidP="00931BB1">
      <w:pPr>
        <w:pStyle w:val="Char1"/>
        <w:spacing w:line="560" w:lineRule="exact"/>
        <w:ind w:firstLine="0"/>
        <w:jc w:val="center"/>
        <w:rPr>
          <w:rFonts w:ascii="仿宋" w:eastAsia="仿宋" w:hAnsi="仿宋" w:cs="仿宋"/>
          <w:b/>
          <w:sz w:val="32"/>
          <w:szCs w:val="32"/>
        </w:rPr>
      </w:pPr>
      <w:r>
        <w:rPr>
          <w:rFonts w:ascii="仿宋" w:eastAsia="仿宋" w:hAnsi="仿宋" w:cs="仿宋" w:hint="eastAsia"/>
          <w:b/>
          <w:sz w:val="32"/>
          <w:szCs w:val="32"/>
        </w:rPr>
        <w:t xml:space="preserve"> </w:t>
      </w:r>
    </w:p>
    <w:p w:rsidR="00C14C59" w:rsidRDefault="00E72B0D" w:rsidP="00931BB1">
      <w:pPr>
        <w:spacing w:line="560" w:lineRule="exact"/>
        <w:rPr>
          <w:rFonts w:ascii="楷体_GB2312" w:eastAsia="楷体_GB2312"/>
          <w:sz w:val="32"/>
          <w:szCs w:val="32"/>
        </w:rPr>
      </w:pPr>
      <w:r>
        <w:rPr>
          <w:rFonts w:ascii="楷体_GB2312" w:eastAsia="楷体_GB2312" w:hint="eastAsia"/>
          <w:sz w:val="32"/>
          <w:szCs w:val="32"/>
        </w:rPr>
        <w:t>领衔代表：胡含维</w:t>
      </w:r>
    </w:p>
    <w:p w:rsidR="00C14C59" w:rsidRDefault="00E72B0D" w:rsidP="00931BB1">
      <w:pPr>
        <w:spacing w:line="560" w:lineRule="exact"/>
        <w:jc w:val="left"/>
        <w:rPr>
          <w:rFonts w:ascii="楷体_GB2312" w:eastAsia="楷体_GB2312"/>
          <w:sz w:val="32"/>
          <w:szCs w:val="32"/>
        </w:rPr>
      </w:pPr>
      <w:r>
        <w:rPr>
          <w:rFonts w:ascii="楷体_GB2312" w:eastAsia="楷体_GB2312" w:hint="eastAsia"/>
          <w:sz w:val="32"/>
          <w:szCs w:val="32"/>
        </w:rPr>
        <w:t xml:space="preserve">附议代表： </w:t>
      </w:r>
    </w:p>
    <w:p w:rsidR="00C14C59" w:rsidRDefault="00C14C59" w:rsidP="00931BB1">
      <w:pPr>
        <w:pStyle w:val="Char1"/>
        <w:spacing w:line="560" w:lineRule="exact"/>
        <w:ind w:firstLine="0"/>
        <w:jc w:val="center"/>
        <w:rPr>
          <w:rFonts w:ascii="黑体" w:eastAsia="黑体" w:hAnsi="黑体" w:cs="黑体"/>
          <w:b/>
          <w:sz w:val="32"/>
          <w:szCs w:val="32"/>
        </w:rPr>
      </w:pPr>
    </w:p>
    <w:p w:rsidR="00C14C59" w:rsidRDefault="00E72B0D" w:rsidP="00931BB1">
      <w:pPr>
        <w:spacing w:line="560" w:lineRule="exact"/>
        <w:ind w:firstLineChars="200" w:firstLine="640"/>
        <w:rPr>
          <w:rFonts w:ascii="仿宋_GB2312" w:eastAsia="仿宋_GB2312" w:hAnsiTheme="minorHAnsi" w:cstheme="minorBidi"/>
          <w:sz w:val="32"/>
          <w:szCs w:val="32"/>
        </w:rPr>
      </w:pPr>
      <w:proofErr w:type="gramStart"/>
      <w:r>
        <w:rPr>
          <w:rFonts w:ascii="仿宋_GB2312" w:eastAsia="仿宋_GB2312" w:hAnsiTheme="minorHAnsi" w:cstheme="minorBidi" w:hint="eastAsia"/>
          <w:sz w:val="32"/>
          <w:szCs w:val="32"/>
        </w:rPr>
        <w:t>通苏嘉甬</w:t>
      </w:r>
      <w:proofErr w:type="gramEnd"/>
      <w:r>
        <w:rPr>
          <w:rFonts w:ascii="仿宋_GB2312" w:eastAsia="仿宋_GB2312" w:hAnsiTheme="minorHAnsi" w:cstheme="minorBidi" w:hint="eastAsia"/>
          <w:sz w:val="32"/>
          <w:szCs w:val="32"/>
        </w:rPr>
        <w:t>铁路线位已稳定，明确在</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崇公路与</w:t>
      </w:r>
      <w:proofErr w:type="gramStart"/>
      <w:r>
        <w:rPr>
          <w:rFonts w:ascii="仿宋_GB2312" w:eastAsia="仿宋_GB2312" w:hAnsiTheme="minorHAnsi" w:cstheme="minorBidi" w:hint="eastAsia"/>
          <w:sz w:val="32"/>
          <w:szCs w:val="32"/>
        </w:rPr>
        <w:t>青少年宫路之间</w:t>
      </w:r>
      <w:proofErr w:type="gramEnd"/>
      <w:r>
        <w:rPr>
          <w:rFonts w:ascii="仿宋_GB2312" w:eastAsia="仿宋_GB2312" w:hAnsiTheme="minorHAnsi" w:cstheme="minorBidi" w:hint="eastAsia"/>
          <w:sz w:val="32"/>
          <w:szCs w:val="32"/>
        </w:rPr>
        <w:t>设慈溪站，慈溪的交通格局将由杭州湾畔交通末梢城市向长三角黄金节点城市嬗变。《慈溪市国民经济和社会发展第十四个五年规划和二〇三五年远景目标纲要》亦提出高水平建设交通强市，</w:t>
      </w:r>
      <w:r>
        <w:rPr>
          <w:rFonts w:ascii="仿宋_GB2312" w:eastAsia="仿宋_GB2312" w:hAnsiTheme="minorHAnsi" w:cstheme="minorBidi" w:hint="eastAsia"/>
          <w:sz w:val="32"/>
          <w:szCs w:val="32"/>
          <w:lang w:val="zh-CN"/>
        </w:rPr>
        <w:t>到2025年</w:t>
      </w:r>
      <w:r>
        <w:rPr>
          <w:rFonts w:ascii="仿宋_GB2312" w:eastAsia="仿宋_GB2312" w:hAnsiTheme="minorHAnsi" w:cstheme="minorBidi" w:hint="eastAsia"/>
          <w:sz w:val="32"/>
          <w:szCs w:val="32"/>
        </w:rPr>
        <w:t>基本建成以</w:t>
      </w:r>
      <w:proofErr w:type="gramStart"/>
      <w:r>
        <w:rPr>
          <w:rFonts w:ascii="仿宋_GB2312" w:eastAsia="仿宋_GB2312" w:hAnsiTheme="minorHAnsi" w:cstheme="minorBidi" w:hint="eastAsia"/>
          <w:sz w:val="32"/>
          <w:szCs w:val="32"/>
        </w:rPr>
        <w:t>高铁慈溪站为</w:t>
      </w:r>
      <w:proofErr w:type="gramEnd"/>
      <w:r>
        <w:rPr>
          <w:rFonts w:ascii="仿宋_GB2312" w:eastAsia="仿宋_GB2312" w:hAnsiTheme="minorHAnsi" w:cstheme="minorBidi" w:hint="eastAsia"/>
          <w:sz w:val="32"/>
          <w:szCs w:val="32"/>
        </w:rPr>
        <w:t>核心的道路交通配套集散体系，初步形成宁波北部综合客运枢纽的目标，从而奠定宁波大都市北部中心框架基础。战略目标定位清晰，前景振奋人心，</w:t>
      </w:r>
      <w:proofErr w:type="gramStart"/>
      <w:r>
        <w:rPr>
          <w:rFonts w:ascii="仿宋_GB2312" w:eastAsia="仿宋_GB2312" w:hAnsiTheme="minorHAnsi" w:cstheme="minorBidi" w:hint="eastAsia"/>
          <w:sz w:val="32"/>
          <w:szCs w:val="32"/>
        </w:rPr>
        <w:t>但坎墩区域</w:t>
      </w:r>
      <w:proofErr w:type="gramEnd"/>
      <w:r>
        <w:rPr>
          <w:rFonts w:ascii="仿宋_GB2312" w:eastAsia="仿宋_GB2312" w:hAnsiTheme="minorHAnsi" w:cstheme="minorBidi" w:hint="eastAsia"/>
          <w:sz w:val="32"/>
          <w:szCs w:val="32"/>
        </w:rPr>
        <w:t>现状交通却极为落后，亟待大力推进。特别是</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崇公路等高</w:t>
      </w:r>
      <w:proofErr w:type="gramStart"/>
      <w:r>
        <w:rPr>
          <w:rFonts w:ascii="仿宋_GB2312" w:eastAsia="仿宋_GB2312" w:hAnsiTheme="minorHAnsi" w:cstheme="minorBidi" w:hint="eastAsia"/>
          <w:sz w:val="32"/>
          <w:szCs w:val="32"/>
        </w:rPr>
        <w:t>铁配套</w:t>
      </w:r>
      <w:proofErr w:type="gramEnd"/>
      <w:r>
        <w:rPr>
          <w:rFonts w:ascii="仿宋_GB2312" w:eastAsia="仿宋_GB2312" w:hAnsiTheme="minorHAnsi" w:cstheme="minorBidi" w:hint="eastAsia"/>
          <w:sz w:val="32"/>
          <w:szCs w:val="32"/>
        </w:rPr>
        <w:t>道路，既能促进</w:t>
      </w:r>
      <w:r>
        <w:rPr>
          <w:rFonts w:ascii="仿宋_GB2312" w:eastAsia="仿宋_GB2312" w:hAnsiTheme="minorHAnsi" w:cstheme="minorBidi" w:hint="eastAsia"/>
          <w:sz w:val="32"/>
          <w:szCs w:val="32"/>
          <w:lang w:val="zh-CN"/>
        </w:rPr>
        <w:t>市、区融合发展，</w:t>
      </w:r>
      <w:r>
        <w:rPr>
          <w:rFonts w:ascii="仿宋_GB2312" w:eastAsia="仿宋_GB2312" w:hAnsiTheme="minorHAnsi" w:cstheme="minorBidi" w:hint="eastAsia"/>
          <w:sz w:val="32"/>
          <w:szCs w:val="32"/>
        </w:rPr>
        <w:t>又能提升城市面貌，显得尤为迫切。</w:t>
      </w:r>
    </w:p>
    <w:p w:rsidR="00C14C59" w:rsidRDefault="00E72B0D" w:rsidP="00931BB1">
      <w:pPr>
        <w:spacing w:line="560" w:lineRule="exact"/>
        <w:ind w:firstLineChars="200" w:firstLine="640"/>
      </w:pPr>
      <w:r>
        <w:rPr>
          <w:rFonts w:ascii="黑体" w:eastAsia="黑体" w:hAnsi="黑体" w:hint="eastAsia"/>
          <w:sz w:val="32"/>
          <w:szCs w:val="32"/>
        </w:rPr>
        <w:t>一、存在问题</w:t>
      </w:r>
    </w:p>
    <w:p w:rsidR="00C14C59" w:rsidRDefault="00E72B0D" w:rsidP="00931BB1">
      <w:pPr>
        <w:spacing w:line="560" w:lineRule="exact"/>
        <w:ind w:firstLineChars="200" w:firstLine="643"/>
        <w:rPr>
          <w:rFonts w:ascii="仿宋_GB2312" w:eastAsia="仿宋_GB2312" w:hAnsiTheme="minorHAnsi" w:cstheme="minorBidi"/>
          <w:sz w:val="32"/>
          <w:szCs w:val="32"/>
        </w:rPr>
      </w:pPr>
      <w:r w:rsidRPr="006C3059">
        <w:rPr>
          <w:rFonts w:ascii="楷体_GB2312" w:eastAsia="楷体_GB2312" w:hAnsi="楷体" w:cs="楷体" w:hint="eastAsia"/>
          <w:b/>
          <w:sz w:val="32"/>
          <w:szCs w:val="32"/>
        </w:rPr>
        <w:t>（一）存在多种路幅形式，道路瓶颈现象严重，交通组织复杂，安全隐患较大。</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崇公路始建于1956年，为慈溪设县后建设的第一批重要交通道路，也是市域“六横十一纵”干线公路之一，对改革开放后的坎墩发展，甚至慈溪和杭州湾新区的社会经</w:t>
      </w:r>
      <w:r>
        <w:rPr>
          <w:rFonts w:ascii="仿宋_GB2312" w:eastAsia="仿宋_GB2312" w:hAnsiTheme="minorHAnsi" w:cstheme="minorBidi" w:hint="eastAsia"/>
          <w:sz w:val="32"/>
          <w:szCs w:val="32"/>
        </w:rPr>
        <w:lastRenderedPageBreak/>
        <w:t>济发展起到了重要作用，现在仍是慈溪城区连接杭州湾新区</w:t>
      </w:r>
      <w:proofErr w:type="gramStart"/>
      <w:r>
        <w:rPr>
          <w:rFonts w:ascii="仿宋_GB2312" w:eastAsia="仿宋_GB2312" w:hAnsiTheme="minorHAnsi" w:cstheme="minorBidi" w:hint="eastAsia"/>
          <w:sz w:val="32"/>
          <w:szCs w:val="32"/>
        </w:rPr>
        <w:t>最</w:t>
      </w:r>
      <w:proofErr w:type="gramEnd"/>
      <w:r>
        <w:rPr>
          <w:rFonts w:ascii="仿宋_GB2312" w:eastAsia="仿宋_GB2312" w:hAnsiTheme="minorHAnsi" w:cstheme="minorBidi" w:hint="eastAsia"/>
          <w:sz w:val="32"/>
          <w:szCs w:val="32"/>
        </w:rPr>
        <w:t>中心最繁忙的道路。</w:t>
      </w:r>
      <w:proofErr w:type="gramStart"/>
      <w:r>
        <w:rPr>
          <w:rFonts w:ascii="仿宋_GB2312" w:eastAsia="仿宋_GB2312" w:hAnsiTheme="minorHAnsi" w:cstheme="minorBidi" w:hint="eastAsia"/>
          <w:sz w:val="32"/>
          <w:szCs w:val="32"/>
        </w:rPr>
        <w:t>但坎墩段</w:t>
      </w:r>
      <w:proofErr w:type="gramEnd"/>
      <w:r>
        <w:rPr>
          <w:rFonts w:ascii="仿宋_GB2312" w:eastAsia="仿宋_GB2312" w:hAnsiTheme="minorHAnsi" w:cstheme="minorBidi" w:hint="eastAsia"/>
          <w:sz w:val="32"/>
          <w:szCs w:val="32"/>
        </w:rPr>
        <w:t>房屋密集，短短2公里路程，有多种路幅形式，瓶颈严重。2005年第一次拓宽改造，坎</w:t>
      </w:r>
      <w:proofErr w:type="gramStart"/>
      <w:r>
        <w:rPr>
          <w:rFonts w:ascii="仿宋_GB2312" w:eastAsia="仿宋_GB2312" w:hAnsiTheme="minorHAnsi" w:cstheme="minorBidi" w:hint="eastAsia"/>
          <w:sz w:val="32"/>
          <w:szCs w:val="32"/>
        </w:rPr>
        <w:t>墩穿镇段未</w:t>
      </w:r>
      <w:proofErr w:type="gramEnd"/>
      <w:r>
        <w:rPr>
          <w:rFonts w:ascii="仿宋_GB2312" w:eastAsia="仿宋_GB2312" w:hAnsiTheme="minorHAnsi" w:cstheme="minorBidi" w:hint="eastAsia"/>
          <w:sz w:val="32"/>
          <w:szCs w:val="32"/>
        </w:rPr>
        <w:t>实施拆迁，成了“卡脖子”路段。为适应高铁枢纽需要，2020年市政府再次启动改造，北起永安路，南至坎墩街，合计签约农房201户，预估2022年春节后可全部拆除，但道路西侧仍未按规划路幅一次性拆迁到位，1040米路程设计了三个路幅，交通组织复杂，安全隐患较大，路域环境还是不够理想。</w:t>
      </w:r>
    </w:p>
    <w:p w:rsidR="00C14C59" w:rsidRDefault="00E72B0D" w:rsidP="00931BB1">
      <w:pPr>
        <w:spacing w:line="560" w:lineRule="exact"/>
        <w:ind w:firstLineChars="200" w:firstLine="643"/>
        <w:rPr>
          <w:rFonts w:ascii="仿宋_GB2312" w:eastAsia="仿宋_GB2312" w:hAnsiTheme="minorHAnsi" w:cstheme="minorBidi"/>
          <w:sz w:val="32"/>
          <w:szCs w:val="32"/>
        </w:rPr>
      </w:pPr>
      <w:r w:rsidRPr="006C3059">
        <w:rPr>
          <w:rFonts w:ascii="楷体_GB2312" w:eastAsia="楷体_GB2312" w:hAnsi="楷体" w:cs="楷体" w:hint="eastAsia"/>
          <w:b/>
          <w:sz w:val="32"/>
          <w:szCs w:val="32"/>
        </w:rPr>
        <w:t>（二）规划路幅与实际规划空间存在不对称，规划冻结之久，道路两侧现状与高品质前</w:t>
      </w:r>
      <w:proofErr w:type="gramStart"/>
      <w:r w:rsidRPr="006C3059">
        <w:rPr>
          <w:rFonts w:ascii="楷体_GB2312" w:eastAsia="楷体_GB2312" w:hAnsi="楷体" w:cs="楷体" w:hint="eastAsia"/>
          <w:b/>
          <w:sz w:val="32"/>
          <w:szCs w:val="32"/>
        </w:rPr>
        <w:t>湾创新</w:t>
      </w:r>
      <w:proofErr w:type="gramEnd"/>
      <w:r w:rsidRPr="006C3059">
        <w:rPr>
          <w:rFonts w:ascii="楷体_GB2312" w:eastAsia="楷体_GB2312" w:hAnsi="楷体" w:cs="楷体" w:hint="eastAsia"/>
          <w:b/>
          <w:sz w:val="32"/>
          <w:szCs w:val="32"/>
        </w:rPr>
        <w:t>城目标差异大。</w:t>
      </w:r>
      <w:r>
        <w:rPr>
          <w:rFonts w:ascii="仿宋_GB2312" w:eastAsia="仿宋_GB2312" w:hAnsiTheme="minorHAnsi" w:cstheme="minorBidi" w:hint="eastAsia"/>
          <w:sz w:val="32"/>
          <w:szCs w:val="32"/>
        </w:rPr>
        <w:t>坎墩街至中横线段约1100米，还未启动实施，规划路幅50米，实际最窄处仅20米左右，不仅路内机非混行无隔离设施，路外建筑也无后退空间，与城市骨干路定位相去甚远。公路两侧建筑又因规划冻结已达24年之久，建筑破旧凌乱，乱停车、乱搭建等社会问题突出，与打造高品质前</w:t>
      </w:r>
      <w:proofErr w:type="gramStart"/>
      <w:r>
        <w:rPr>
          <w:rFonts w:ascii="仿宋_GB2312" w:eastAsia="仿宋_GB2312" w:hAnsiTheme="minorHAnsi" w:cstheme="minorBidi" w:hint="eastAsia"/>
          <w:sz w:val="32"/>
          <w:szCs w:val="32"/>
        </w:rPr>
        <w:t>湾创新</w:t>
      </w:r>
      <w:proofErr w:type="gramEnd"/>
      <w:r>
        <w:rPr>
          <w:rFonts w:ascii="仿宋_GB2312" w:eastAsia="仿宋_GB2312" w:hAnsiTheme="minorHAnsi" w:cstheme="minorBidi" w:hint="eastAsia"/>
          <w:sz w:val="32"/>
          <w:szCs w:val="32"/>
        </w:rPr>
        <w:t>城目标形成强烈反差。另有，中横线高架快速路已启动建设，计划2024年初通车，相关设计预测届时</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w:t>
      </w:r>
      <w:proofErr w:type="gramStart"/>
      <w:r>
        <w:rPr>
          <w:rFonts w:ascii="仿宋_GB2312" w:eastAsia="仿宋_GB2312" w:hAnsiTheme="minorHAnsi" w:cstheme="minorBidi" w:hint="eastAsia"/>
          <w:sz w:val="32"/>
          <w:szCs w:val="32"/>
        </w:rPr>
        <w:t>青少年宫路等</w:t>
      </w:r>
      <w:proofErr w:type="gramEnd"/>
      <w:r>
        <w:rPr>
          <w:rFonts w:ascii="仿宋_GB2312" w:eastAsia="仿宋_GB2312" w:hAnsiTheme="minorHAnsi" w:cstheme="minorBidi" w:hint="eastAsia"/>
          <w:sz w:val="32"/>
          <w:szCs w:val="32"/>
        </w:rPr>
        <w:t>被交道路，集散能力不足，需尽快改造。</w:t>
      </w:r>
    </w:p>
    <w:p w:rsidR="00C14C59" w:rsidRDefault="00E72B0D" w:rsidP="00931BB1">
      <w:pPr>
        <w:spacing w:line="560" w:lineRule="exact"/>
        <w:ind w:firstLineChars="200" w:firstLine="640"/>
      </w:pPr>
      <w:r>
        <w:rPr>
          <w:rFonts w:ascii="黑体" w:eastAsia="黑体" w:hAnsi="黑体" w:hint="eastAsia"/>
          <w:sz w:val="32"/>
          <w:szCs w:val="32"/>
        </w:rPr>
        <w:t>二、意见建议</w:t>
      </w:r>
    </w:p>
    <w:p w:rsidR="00C14C59" w:rsidRDefault="00E72B0D" w:rsidP="00931BB1">
      <w:pPr>
        <w:spacing w:line="560" w:lineRule="exact"/>
        <w:ind w:firstLineChars="200" w:firstLine="643"/>
        <w:rPr>
          <w:rFonts w:ascii="仿宋_GB2312" w:eastAsia="仿宋_GB2312" w:hAnsiTheme="minorHAnsi" w:cstheme="minorBidi"/>
          <w:sz w:val="32"/>
          <w:szCs w:val="32"/>
        </w:rPr>
      </w:pPr>
      <w:r w:rsidRPr="006C3059">
        <w:rPr>
          <w:rFonts w:ascii="楷体_GB2312" w:eastAsia="楷体_GB2312" w:hAnsi="楷体" w:cs="楷体" w:hint="eastAsia"/>
          <w:b/>
          <w:sz w:val="32"/>
          <w:szCs w:val="32"/>
        </w:rPr>
        <w:t>（一）加快推进项目立项实施。</w:t>
      </w:r>
      <w:bookmarkStart w:id="0" w:name="_GoBack"/>
      <w:bookmarkEnd w:id="0"/>
      <w:r>
        <w:rPr>
          <w:rFonts w:ascii="仿宋_GB2312" w:eastAsia="仿宋_GB2312" w:hAnsiTheme="minorHAnsi" w:cstheme="minorBidi" w:hint="eastAsia"/>
          <w:sz w:val="32"/>
          <w:szCs w:val="32"/>
        </w:rPr>
        <w:t>建议尽早启动</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崇公路全线拓宽改造，将坎墩街至中横线段拆迁由2022年度储备项目调整为实施项目。初步调查：</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崇公路东侧坎墩街至中横线征迁户数</w:t>
      </w:r>
      <w:r>
        <w:rPr>
          <w:rFonts w:ascii="仿宋_GB2312" w:eastAsia="仿宋_GB2312" w:hAnsiTheme="minorHAnsi" w:cstheme="minorBidi" w:hint="eastAsia"/>
          <w:sz w:val="32"/>
          <w:szCs w:val="32"/>
        </w:rPr>
        <w:lastRenderedPageBreak/>
        <w:t>约75户建筑面积5.3万平方米，</w:t>
      </w:r>
      <w:proofErr w:type="gramStart"/>
      <w:r>
        <w:rPr>
          <w:rFonts w:ascii="仿宋_GB2312" w:eastAsia="仿宋_GB2312" w:hAnsiTheme="minorHAnsi" w:cstheme="minorBidi" w:hint="eastAsia"/>
          <w:sz w:val="32"/>
          <w:szCs w:val="32"/>
        </w:rPr>
        <w:t>浒</w:t>
      </w:r>
      <w:proofErr w:type="gramEnd"/>
      <w:r>
        <w:rPr>
          <w:rFonts w:ascii="仿宋_GB2312" w:eastAsia="仿宋_GB2312" w:hAnsiTheme="minorHAnsi" w:cstheme="minorBidi" w:hint="eastAsia"/>
          <w:sz w:val="32"/>
          <w:szCs w:val="32"/>
        </w:rPr>
        <w:t>崇公路西侧全线征迁户数约132户建筑面积6.1万平方米，合计207户建筑面积11.4万平方米，预估总拆迁资金12亿元。</w:t>
      </w:r>
    </w:p>
    <w:p w:rsidR="00C14C59" w:rsidRDefault="00E72B0D" w:rsidP="00931BB1">
      <w:pPr>
        <w:spacing w:line="560" w:lineRule="exact"/>
        <w:ind w:firstLineChars="200" w:firstLine="643"/>
        <w:rPr>
          <w:rFonts w:ascii="仿宋_GB2312" w:eastAsia="仿宋_GB2312" w:hAnsiTheme="minorHAnsi" w:cstheme="minorBidi"/>
          <w:sz w:val="32"/>
          <w:szCs w:val="32"/>
        </w:rPr>
      </w:pPr>
      <w:r w:rsidRPr="006C3059">
        <w:rPr>
          <w:rFonts w:ascii="楷体_GB2312" w:eastAsia="楷体_GB2312" w:hAnsi="楷体" w:cs="楷体" w:hint="eastAsia"/>
          <w:b/>
          <w:sz w:val="32"/>
          <w:szCs w:val="32"/>
        </w:rPr>
        <w:t>（二）科学规划，提高综合效益。</w:t>
      </w:r>
      <w:r>
        <w:rPr>
          <w:rFonts w:ascii="仿宋_GB2312" w:eastAsia="仿宋_GB2312" w:hAnsiTheme="minorHAnsi" w:cstheme="minorBidi" w:hint="eastAsia"/>
          <w:sz w:val="32"/>
          <w:szCs w:val="32"/>
        </w:rPr>
        <w:t>考虑拆迁资金周期和道路东侧绿地利用，建议同步优化道路线位，从规划源头降低道路征迁成本，相应调减绿地指标在创新</w:t>
      </w:r>
      <w:proofErr w:type="gramStart"/>
      <w:r>
        <w:rPr>
          <w:rFonts w:ascii="仿宋_GB2312" w:eastAsia="仿宋_GB2312" w:hAnsiTheme="minorHAnsi" w:cstheme="minorBidi" w:hint="eastAsia"/>
          <w:sz w:val="32"/>
          <w:szCs w:val="32"/>
        </w:rPr>
        <w:t>城重点</w:t>
      </w:r>
      <w:proofErr w:type="gramEnd"/>
      <w:r>
        <w:rPr>
          <w:rFonts w:ascii="仿宋_GB2312" w:eastAsia="仿宋_GB2312" w:hAnsiTheme="minorHAnsi" w:cstheme="minorBidi" w:hint="eastAsia"/>
          <w:sz w:val="32"/>
          <w:szCs w:val="32"/>
        </w:rPr>
        <w:t>公共空间集中布局。</w:t>
      </w:r>
    </w:p>
    <w:p w:rsidR="00C14C59" w:rsidRDefault="00C14C59">
      <w:pPr>
        <w:pStyle w:val="2"/>
        <w:spacing w:line="560" w:lineRule="exact"/>
        <w:ind w:firstLine="0"/>
        <w:rPr>
          <w:rFonts w:ascii="仿宋" w:eastAsia="仿宋" w:hAnsi="仿宋" w:cs="仿宋"/>
        </w:rPr>
      </w:pPr>
    </w:p>
    <w:sectPr w:rsidR="00C14C59" w:rsidSect="00931BB1">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B0D" w:rsidRDefault="00E72B0D" w:rsidP="00C14C59">
      <w:r>
        <w:separator/>
      </w:r>
    </w:p>
  </w:endnote>
  <w:endnote w:type="continuationSeparator" w:id="1">
    <w:p w:rsidR="00E72B0D" w:rsidRDefault="00E72B0D" w:rsidP="00C14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59" w:rsidRDefault="008A31EA">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C14C59" w:rsidRDefault="008A31EA">
                <w:pPr>
                  <w:pStyle w:val="a8"/>
                </w:pPr>
                <w:r>
                  <w:fldChar w:fldCharType="begin"/>
                </w:r>
                <w:r w:rsidR="00E72B0D">
                  <w:instrText xml:space="preserve"> PAGE  \* MERGEFORMAT </w:instrText>
                </w:r>
                <w:r>
                  <w:fldChar w:fldCharType="separate"/>
                </w:r>
                <w:r w:rsidR="004C0D1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B0D" w:rsidRDefault="00E72B0D" w:rsidP="00C14C59">
      <w:r>
        <w:separator/>
      </w:r>
    </w:p>
  </w:footnote>
  <w:footnote w:type="continuationSeparator" w:id="1">
    <w:p w:rsidR="00E72B0D" w:rsidRDefault="00E72B0D" w:rsidP="00C14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EF578D"/>
    <w:rsid w:val="004C0D15"/>
    <w:rsid w:val="006C3059"/>
    <w:rsid w:val="008128B4"/>
    <w:rsid w:val="008A31EA"/>
    <w:rsid w:val="00931BB1"/>
    <w:rsid w:val="00C14C59"/>
    <w:rsid w:val="00E72B0D"/>
    <w:rsid w:val="09B94F9F"/>
    <w:rsid w:val="10240A5A"/>
    <w:rsid w:val="17EF578D"/>
    <w:rsid w:val="29017971"/>
    <w:rsid w:val="30CD22B5"/>
    <w:rsid w:val="4B9C4EB1"/>
    <w:rsid w:val="4FDD7300"/>
    <w:rsid w:val="53755C70"/>
    <w:rsid w:val="56CB1F5D"/>
    <w:rsid w:val="61E22A34"/>
    <w:rsid w:val="694A62CA"/>
    <w:rsid w:val="6D371551"/>
    <w:rsid w:val="714312B5"/>
    <w:rsid w:val="76B459BA"/>
    <w:rsid w:val="79B54E2E"/>
    <w:rsid w:val="7B3311D9"/>
    <w:rsid w:val="7CC862DD"/>
    <w:rsid w:val="7DE405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14C5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rsid w:val="00C14C59"/>
    <w:pPr>
      <w:ind w:firstLineChars="100" w:firstLine="420"/>
    </w:pPr>
    <w:rPr>
      <w:rFonts w:ascii="Calibri" w:hAnsi="Calibri"/>
    </w:rPr>
  </w:style>
  <w:style w:type="paragraph" w:styleId="a4">
    <w:name w:val="Body Text"/>
    <w:basedOn w:val="a"/>
    <w:next w:val="a5"/>
    <w:qFormat/>
    <w:rsid w:val="00C14C59"/>
    <w:pPr>
      <w:spacing w:after="120"/>
    </w:pPr>
  </w:style>
  <w:style w:type="paragraph" w:styleId="a5">
    <w:name w:val="Subtitle"/>
    <w:next w:val="a"/>
    <w:qFormat/>
    <w:rsid w:val="00C14C59"/>
    <w:pPr>
      <w:wordWrap w:val="0"/>
      <w:spacing w:after="60"/>
      <w:jc w:val="center"/>
    </w:pPr>
    <w:rPr>
      <w:rFonts w:ascii="Times New Roman" w:eastAsia="宋体" w:hAnsi="Times New Roman" w:cs="Times New Roman"/>
      <w:sz w:val="24"/>
    </w:rPr>
  </w:style>
  <w:style w:type="paragraph" w:styleId="2">
    <w:name w:val="Body Text First Indent 2"/>
    <w:basedOn w:val="a6"/>
    <w:qFormat/>
    <w:rsid w:val="00C14C59"/>
    <w:pPr>
      <w:ind w:firstLine="420"/>
    </w:pPr>
    <w:rPr>
      <w:rFonts w:ascii="Calibri" w:eastAsia="宋体"/>
    </w:rPr>
  </w:style>
  <w:style w:type="paragraph" w:styleId="a6">
    <w:name w:val="Body Text Indent"/>
    <w:basedOn w:val="a"/>
    <w:next w:val="a7"/>
    <w:qFormat/>
    <w:rsid w:val="00C14C59"/>
    <w:pPr>
      <w:widowControl/>
      <w:spacing w:line="360" w:lineRule="auto"/>
      <w:ind w:firstLine="560"/>
    </w:pPr>
    <w:rPr>
      <w:rFonts w:ascii="仿宋_GB2312" w:eastAsia="仿宋_GB2312" w:hAnsi="Calibri"/>
      <w:kern w:val="0"/>
      <w:sz w:val="28"/>
      <w:szCs w:val="28"/>
    </w:rPr>
  </w:style>
  <w:style w:type="paragraph" w:styleId="a7">
    <w:name w:val="Normal Indent"/>
    <w:basedOn w:val="a"/>
    <w:qFormat/>
    <w:rsid w:val="00C14C59"/>
    <w:pPr>
      <w:ind w:firstLineChars="200" w:firstLine="420"/>
    </w:pPr>
    <w:rPr>
      <w:rFonts w:eastAsia="仿宋"/>
    </w:rPr>
  </w:style>
  <w:style w:type="paragraph" w:styleId="a8">
    <w:name w:val="footer"/>
    <w:basedOn w:val="a"/>
    <w:qFormat/>
    <w:rsid w:val="00C14C59"/>
    <w:pPr>
      <w:tabs>
        <w:tab w:val="center" w:pos="4153"/>
        <w:tab w:val="right" w:pos="8306"/>
      </w:tabs>
      <w:snapToGrid w:val="0"/>
      <w:jc w:val="left"/>
    </w:pPr>
    <w:rPr>
      <w:sz w:val="18"/>
    </w:rPr>
  </w:style>
  <w:style w:type="paragraph" w:styleId="a9">
    <w:name w:val="header"/>
    <w:basedOn w:val="a"/>
    <w:qFormat/>
    <w:rsid w:val="00C14C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1">
    <w:name w:val="Char1"/>
    <w:basedOn w:val="a"/>
    <w:uiPriority w:val="99"/>
    <w:qFormat/>
    <w:rsid w:val="00C14C59"/>
    <w:pPr>
      <w:spacing w:line="360" w:lineRule="auto"/>
      <w:ind w:firstLine="420"/>
    </w:pPr>
    <w:rPr>
      <w:rFonts w:ascii="宋体" w:hAnsi="宋体" w:cs="宋体"/>
      <w:sz w:val="30"/>
    </w:rPr>
  </w:style>
  <w:style w:type="paragraph" w:customStyle="1" w:styleId="aa">
    <w:name w:val="首行缩进"/>
    <w:basedOn w:val="a"/>
    <w:qFormat/>
    <w:rsid w:val="00C14C59"/>
    <w:rPr>
      <w:rFonts w:ascii="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1082</Words>
  <Characters>62</Characters>
  <Application>Microsoft Office Word</Application>
  <DocSecurity>0</DocSecurity>
  <Lines>1</Lines>
  <Paragraphs>2</Paragraphs>
  <ScaleCrop>false</ScaleCrop>
  <Company>Microsoft</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KDJD5L1</dc:creator>
  <cp:lastModifiedBy>user</cp:lastModifiedBy>
  <cp:revision>4</cp:revision>
  <cp:lastPrinted>2022-01-09T11:15:00Z</cp:lastPrinted>
  <dcterms:created xsi:type="dcterms:W3CDTF">2022-01-01T02:14:00Z</dcterms:created>
  <dcterms:modified xsi:type="dcterms:W3CDTF">2022-01-23T13:10:00Z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3B073484396F4395872C06624BBC3175</vt:lpwstr>
  </property>
</Properties>
</file>