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黑体" w:eastAsia="黑体"/>
          <w:sz w:val="32"/>
        </w:rPr>
      </w:pPr>
    </w:p>
    <w:p>
      <w:pPr>
        <w:spacing w:line="420" w:lineRule="exact"/>
        <w:rPr>
          <w:rFonts w:ascii="仿宋_GB2312" w:hAnsi="Times New Roman" w:eastAsia="仿宋_GB2312" w:cs="Times New Roman"/>
          <w:sz w:val="32"/>
          <w:szCs w:val="24"/>
        </w:rPr>
      </w:pPr>
    </w:p>
    <w:p>
      <w:pPr>
        <w:spacing w:line="420" w:lineRule="exact"/>
        <w:rPr>
          <w:rFonts w:ascii="仿宋_GB2312" w:hAnsi="Times New Roman" w:eastAsia="仿宋_GB2312" w:cs="Times New Roman"/>
          <w:sz w:val="32"/>
          <w:szCs w:val="24"/>
        </w:rPr>
      </w:pPr>
    </w:p>
    <w:p>
      <w:pPr>
        <w:spacing w:line="1000" w:lineRule="exact"/>
        <w:jc w:val="center"/>
        <w:rPr>
          <w:rFonts w:ascii="方正小标宋简体" w:eastAsia="方正小标宋简体"/>
          <w:color w:val="FF0000"/>
          <w:sz w:val="72"/>
          <w:szCs w:val="72"/>
        </w:rPr>
      </w:pPr>
      <w:r>
        <w:rPr>
          <w:rFonts w:hint="eastAsia" w:ascii="方正小标宋简体" w:eastAsia="方正小标宋简体"/>
          <w:color w:val="FF0000"/>
          <w:spacing w:val="-44"/>
          <w:sz w:val="72"/>
          <w:szCs w:val="72"/>
        </w:rPr>
        <w:t>国网浙江慈溪市供电有限公司</w:t>
      </w:r>
    </w:p>
    <w:p>
      <w:pPr>
        <w:pBdr>
          <w:bottom w:val="single" w:color="auto" w:sz="4" w:space="1"/>
        </w:pBd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jc w:val="center"/>
        <w:rPr>
          <w:rFonts w:ascii="宋体" w:hAnsi="宋体" w:eastAsia="宋体" w:cs="Arial"/>
          <w:b/>
          <w:sz w:val="44"/>
          <w:szCs w:val="44"/>
        </w:rPr>
      </w:pPr>
      <w:r>
        <w:rPr>
          <w:rFonts w:hint="eastAsia" w:ascii="宋体" w:hAnsi="宋体" w:eastAsia="宋体" w:cs="Arial"/>
          <w:b/>
          <w:sz w:val="44"/>
          <w:szCs w:val="44"/>
        </w:rPr>
        <w:t>关于市十</w:t>
      </w:r>
      <w:r>
        <w:rPr>
          <w:rFonts w:hint="eastAsia" w:ascii="宋体" w:hAnsi="宋体" w:eastAsia="宋体" w:cs="Arial"/>
          <w:b/>
          <w:sz w:val="44"/>
          <w:szCs w:val="44"/>
          <w:lang w:eastAsia="zh-CN"/>
        </w:rPr>
        <w:t>八</w:t>
      </w:r>
      <w:r>
        <w:rPr>
          <w:rFonts w:hint="eastAsia" w:ascii="宋体" w:hAnsi="宋体" w:eastAsia="宋体" w:cs="Arial"/>
          <w:b/>
          <w:sz w:val="44"/>
          <w:szCs w:val="44"/>
        </w:rPr>
        <w:t>届人大第</w:t>
      </w:r>
      <w:r>
        <w:rPr>
          <w:rFonts w:hint="eastAsia" w:ascii="宋体" w:hAnsi="宋体" w:eastAsia="宋体" w:cs="Arial"/>
          <w:b/>
          <w:sz w:val="44"/>
          <w:szCs w:val="44"/>
          <w:lang w:eastAsia="zh-CN"/>
        </w:rPr>
        <w:t>一</w:t>
      </w:r>
      <w:r>
        <w:rPr>
          <w:rFonts w:hint="eastAsia" w:ascii="宋体" w:hAnsi="宋体" w:eastAsia="宋体" w:cs="Arial"/>
          <w:b/>
          <w:sz w:val="44"/>
          <w:szCs w:val="44"/>
        </w:rPr>
        <w:t>次会议第</w:t>
      </w:r>
      <w:r>
        <w:rPr>
          <w:rFonts w:hint="eastAsia" w:ascii="宋体" w:hAnsi="宋体" w:eastAsia="宋体" w:cs="Arial"/>
          <w:b/>
          <w:sz w:val="44"/>
          <w:szCs w:val="44"/>
          <w:lang w:val="en-US" w:eastAsia="zh-CN"/>
        </w:rPr>
        <w:t>371</w:t>
      </w:r>
      <w:r>
        <w:rPr>
          <w:rFonts w:hint="eastAsia" w:ascii="宋体" w:hAnsi="宋体" w:eastAsia="宋体" w:cs="Arial"/>
          <w:b/>
          <w:sz w:val="44"/>
          <w:szCs w:val="44"/>
        </w:rPr>
        <w:t>号建议的协办意见</w:t>
      </w:r>
    </w:p>
    <w:p>
      <w:pPr>
        <w:spacing w:line="560" w:lineRule="exact"/>
        <w:rPr>
          <w:rFonts w:ascii="仿宋_GB2312" w:eastAsia="仿宋_GB2312"/>
          <w:sz w:val="32"/>
        </w:rPr>
      </w:pPr>
    </w:p>
    <w:p>
      <w:pPr>
        <w:spacing w:line="560" w:lineRule="exact"/>
        <w:jc w:val="left"/>
        <w:rPr>
          <w:rFonts w:ascii="仿宋_GB2312" w:eastAsia="仿宋_GB2312"/>
          <w:sz w:val="32"/>
        </w:rPr>
      </w:pPr>
      <w:r>
        <w:rPr>
          <w:rFonts w:hint="eastAsia" w:ascii="仿宋_GB2312" w:eastAsia="仿宋_GB2312"/>
          <w:sz w:val="32"/>
        </w:rPr>
        <w:t>市</w:t>
      </w:r>
      <w:r>
        <w:rPr>
          <w:rFonts w:hint="eastAsia" w:ascii="仿宋_GB2312" w:eastAsia="仿宋_GB2312"/>
          <w:sz w:val="32"/>
          <w:lang w:eastAsia="zh-CN"/>
        </w:rPr>
        <w:t>教育</w:t>
      </w:r>
      <w:r>
        <w:rPr>
          <w:rFonts w:hint="eastAsia" w:ascii="仿宋_GB2312" w:eastAsia="仿宋_GB2312"/>
          <w:sz w:val="32"/>
        </w:rPr>
        <w:t>局：</w:t>
      </w:r>
    </w:p>
    <w:p>
      <w:pPr>
        <w:spacing w:line="560" w:lineRule="exact"/>
        <w:jc w:val="both"/>
        <w:rPr>
          <w:rFonts w:ascii="仿宋_GB2312" w:eastAsia="仿宋_GB2312"/>
          <w:sz w:val="32"/>
        </w:rPr>
      </w:pPr>
      <w:r>
        <w:rPr>
          <w:rFonts w:hint="eastAsia" w:ascii="仿宋_GB2312" w:eastAsia="仿宋_GB2312"/>
          <w:sz w:val="32"/>
        </w:rPr>
        <w:t xml:space="preserve">    凌银根代表的《关于中小学教室安装空调的建议》的提案已收悉，现就公司协办意见答复如下：</w:t>
      </w:r>
    </w:p>
    <w:p>
      <w:pPr>
        <w:spacing w:line="560" w:lineRule="exact"/>
        <w:ind w:firstLine="640" w:firstLineChars="200"/>
        <w:jc w:val="both"/>
        <w:rPr>
          <w:rFonts w:hint="eastAsia" w:ascii="仿宋_GB2312" w:eastAsia="仿宋_GB2312"/>
          <w:sz w:val="32"/>
          <w:lang w:val="en-US" w:eastAsia="zh-CN"/>
        </w:rPr>
      </w:pPr>
      <w:r>
        <w:rPr>
          <w:rFonts w:hint="eastAsia" w:ascii="仿宋_GB2312" w:eastAsia="仿宋_GB2312"/>
          <w:sz w:val="32"/>
          <w:lang w:val="en-US" w:eastAsia="zh-CN"/>
        </w:rPr>
        <w:t>根据慈溪市人民政府办公室《关于我市公办初中学校安装空调有关事宜的协调会议》专题会议纪要文件要求，市供电公司全力配合全市初中学校空调安装项目中变压器扩容及线路改造。目前已确定变压器增容的中学有慈溪上林中学、慈溪新城中学、慈溪金山中学、慈溪西门中学、文蔚中学、浙师大附属慈溪实验学校、文锦书院、明月书院、慈溪市保德实验学校、慈溪市坎墩初级中学。该项民生工程电力配套目前已完成现场查勘，在具体施工阶段，2022年中考前将完成配电设备安装。</w:t>
      </w:r>
    </w:p>
    <w:p>
      <w:pPr>
        <w:spacing w:line="560" w:lineRule="exact"/>
      </w:pPr>
    </w:p>
    <w:p>
      <w:pPr>
        <w:pStyle w:val="2"/>
      </w:pPr>
      <w:bookmarkStart w:id="0" w:name="_GoBack"/>
      <w:bookmarkEnd w:id="0"/>
    </w:p>
    <w:p>
      <w:pPr>
        <w:spacing w:line="560" w:lineRule="exact"/>
        <w:jc w:val="right"/>
        <w:rPr>
          <w:rFonts w:ascii="仿宋_GB2312" w:eastAsia="仿宋_GB2312"/>
          <w:sz w:val="32"/>
        </w:rPr>
      </w:pPr>
      <w:r>
        <w:rPr>
          <w:rFonts w:hint="eastAsia" w:ascii="仿宋_GB2312" w:eastAsia="仿宋_GB2312"/>
          <w:sz w:val="32"/>
        </w:rPr>
        <w:t>国网</w:t>
      </w:r>
      <w:r>
        <w:rPr>
          <w:rFonts w:ascii="仿宋_GB2312" w:eastAsia="仿宋_GB2312"/>
          <w:sz w:val="32"/>
        </w:rPr>
        <w:t>浙江慈溪市供电有限公司</w:t>
      </w:r>
      <w:r>
        <w:rPr>
          <w:rFonts w:hint="eastAsia" w:ascii="仿宋_GB2312" w:eastAsia="仿宋_GB2312"/>
          <w:sz w:val="32"/>
        </w:rPr>
        <w:t xml:space="preserve">  </w:t>
      </w:r>
      <w:r>
        <w:rPr>
          <w:rFonts w:hint="eastAsia" w:ascii="仿宋_GB2312" w:eastAsia="仿宋_GB2312"/>
          <w:sz w:val="44"/>
          <w:szCs w:val="44"/>
        </w:rPr>
        <w:t xml:space="preserve"> </w:t>
      </w:r>
    </w:p>
    <w:p>
      <w:pPr>
        <w:wordWrap w:val="0"/>
        <w:spacing w:line="560" w:lineRule="exact"/>
        <w:ind w:right="800"/>
        <w:jc w:val="right"/>
        <w:rPr>
          <w:rFonts w:ascii="仿宋_GB2312" w:eastAsia="仿宋_GB2312"/>
          <w:sz w:val="32"/>
        </w:rPr>
      </w:pPr>
      <w:r>
        <w:rPr>
          <w:rFonts w:hint="eastAsia" w:ascii="仿宋_GB2312" w:eastAsia="仿宋_GB2312"/>
          <w:sz w:val="32"/>
        </w:rPr>
        <w:t>2</w:t>
      </w:r>
      <w:r>
        <w:rPr>
          <w:rFonts w:ascii="仿宋_GB2312" w:eastAsia="仿宋_GB2312"/>
          <w:sz w:val="32"/>
        </w:rPr>
        <w:t>0</w:t>
      </w:r>
      <w:r>
        <w:rPr>
          <w:rFonts w:hint="eastAsia" w:ascii="仿宋_GB2312" w:eastAsia="仿宋_GB2312"/>
          <w:sz w:val="32"/>
        </w:rPr>
        <w:t>2</w:t>
      </w:r>
      <w:r>
        <w:rPr>
          <w:rFonts w:hint="eastAsia" w:ascii="仿宋_GB2312" w:eastAsia="仿宋_GB2312"/>
          <w:sz w:val="32"/>
          <w:lang w:val="en-US" w:eastAsia="zh-CN"/>
        </w:rPr>
        <w:t>2</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25</w:t>
      </w:r>
      <w:r>
        <w:rPr>
          <w:rFonts w:hint="eastAsia" w:ascii="仿宋_GB2312" w:eastAsia="仿宋_GB2312"/>
          <w:sz w:val="32"/>
        </w:rPr>
        <w:t xml:space="preserve">日  </w:t>
      </w:r>
    </w:p>
    <w:p>
      <w:pPr>
        <w:spacing w:line="560" w:lineRule="exact"/>
      </w:pPr>
    </w:p>
    <w:p>
      <w:pPr>
        <w:spacing w:line="560" w:lineRule="exact"/>
        <w:rPr>
          <w:rFonts w:hint="eastAsia"/>
        </w:rPr>
      </w:pP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2E96"/>
    <w:rsid w:val="00004656"/>
    <w:rsid w:val="00057C34"/>
    <w:rsid w:val="00097AC2"/>
    <w:rsid w:val="00140C04"/>
    <w:rsid w:val="00150B66"/>
    <w:rsid w:val="001A1D57"/>
    <w:rsid w:val="002152D9"/>
    <w:rsid w:val="00251847"/>
    <w:rsid w:val="00282F58"/>
    <w:rsid w:val="0031091C"/>
    <w:rsid w:val="00313D49"/>
    <w:rsid w:val="003777C8"/>
    <w:rsid w:val="003F2E24"/>
    <w:rsid w:val="004134E6"/>
    <w:rsid w:val="004759F2"/>
    <w:rsid w:val="0049781B"/>
    <w:rsid w:val="004B53AF"/>
    <w:rsid w:val="004C038F"/>
    <w:rsid w:val="004D2B23"/>
    <w:rsid w:val="004D5F0B"/>
    <w:rsid w:val="004F6431"/>
    <w:rsid w:val="005A21A8"/>
    <w:rsid w:val="005A75F1"/>
    <w:rsid w:val="005E5CCB"/>
    <w:rsid w:val="00605C8F"/>
    <w:rsid w:val="00631287"/>
    <w:rsid w:val="00750CC1"/>
    <w:rsid w:val="0079392F"/>
    <w:rsid w:val="007A0809"/>
    <w:rsid w:val="007D1BC5"/>
    <w:rsid w:val="0086183D"/>
    <w:rsid w:val="00920DF8"/>
    <w:rsid w:val="00A3342C"/>
    <w:rsid w:val="00A70C78"/>
    <w:rsid w:val="00AB4395"/>
    <w:rsid w:val="00C24C78"/>
    <w:rsid w:val="00CA20E2"/>
    <w:rsid w:val="00CE2C17"/>
    <w:rsid w:val="00DB2EAE"/>
    <w:rsid w:val="00DE42BF"/>
    <w:rsid w:val="00E85A71"/>
    <w:rsid w:val="00EC6331"/>
    <w:rsid w:val="00F10EC4"/>
    <w:rsid w:val="00F5332D"/>
    <w:rsid w:val="00FC2E96"/>
    <w:rsid w:val="00FD3837"/>
    <w:rsid w:val="00FE0EEF"/>
    <w:rsid w:val="00FE7D13"/>
    <w:rsid w:val="094C37CA"/>
    <w:rsid w:val="0D0F4252"/>
    <w:rsid w:val="11536DF7"/>
    <w:rsid w:val="17F37F02"/>
    <w:rsid w:val="2E4F79E2"/>
    <w:rsid w:val="46A734EE"/>
    <w:rsid w:val="537A4C6C"/>
    <w:rsid w:val="544A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unhideWhenUsed/>
    <w:qFormat/>
    <w:uiPriority w:val="99"/>
    <w:pPr>
      <w:spacing w:after="120"/>
    </w:pPr>
  </w:style>
  <w:style w:type="paragraph" w:styleId="4">
    <w:name w:val="Body Text First Indent 2"/>
    <w:basedOn w:val="5"/>
    <w:unhideWhenUsed/>
    <w:qFormat/>
    <w:uiPriority w:val="99"/>
    <w:pPr>
      <w:ind w:firstLine="420" w:firstLineChars="200"/>
    </w:pPr>
  </w:style>
  <w:style w:type="paragraph" w:styleId="5">
    <w:name w:val="Body Text Indent"/>
    <w:basedOn w:val="1"/>
    <w:unhideWhenUsed/>
    <w:qFormat/>
    <w:uiPriority w:val="99"/>
    <w:pPr>
      <w:spacing w:after="120"/>
      <w:ind w:left="420" w:leftChars="2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semiHidden/>
    <w:qFormat/>
    <w:uiPriority w:val="99"/>
    <w:rPr>
      <w:sz w:val="18"/>
      <w:szCs w:val="18"/>
    </w:rPr>
  </w:style>
  <w:style w:type="character" w:customStyle="1" w:styleId="11">
    <w:name w:val="页脚 Char"/>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79</Words>
  <Characters>454</Characters>
  <Lines>3</Lines>
  <Paragraphs>1</Paragraphs>
  <TotalTime>15</TotalTime>
  <ScaleCrop>false</ScaleCrop>
  <LinksUpToDate>false</LinksUpToDate>
  <CharactersWithSpaces>532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2019-06-05T01:51:00Z</dcterms:created>
  <dc:creator>方盛</dc:creator>
  <cp:lastModifiedBy>杨吉峰</cp:lastModifiedBy>
  <cp:lastPrinted>2022-04-27T09:10:24Z</cp:lastPrinted>
  <dcterms:modified xsi:type="dcterms:W3CDTF">2022-04-27T09:15:31Z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