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A7" w:rsidRDefault="002158A7" w:rsidP="002158A7">
      <w:pPr>
        <w:ind w:firstLineChars="2000" w:firstLine="6400"/>
        <w:rPr>
          <w:rFonts w:ascii="黑体" w:eastAsia="黑体" w:hAnsi="华文中宋" w:cs="Times New Roman"/>
          <w:bCs/>
          <w:sz w:val="32"/>
          <w:szCs w:val="32"/>
        </w:rPr>
      </w:pPr>
    </w:p>
    <w:p w:rsidR="002158A7" w:rsidRDefault="002158A7" w:rsidP="002158A7">
      <w:pPr>
        <w:ind w:firstLineChars="2000" w:firstLine="6400"/>
        <w:rPr>
          <w:rFonts w:ascii="黑体" w:eastAsia="黑体" w:hAnsi="华文中宋" w:cs="Times New Roman"/>
          <w:bCs/>
          <w:sz w:val="32"/>
          <w:szCs w:val="32"/>
        </w:rPr>
      </w:pPr>
      <w:r>
        <w:rPr>
          <w:rFonts w:ascii="黑体" w:eastAsia="黑体" w:hAnsi="华文中宋" w:cs="Times New Roman" w:hint="eastAsia"/>
          <w:bCs/>
          <w:sz w:val="32"/>
          <w:szCs w:val="32"/>
        </w:rPr>
        <w:t>类别号标记：</w:t>
      </w:r>
      <w:r w:rsidR="00BC5718">
        <w:rPr>
          <w:rFonts w:ascii="黑体" w:eastAsia="黑体" w:hAnsi="华文中宋" w:cs="Times New Roman" w:hint="eastAsia"/>
          <w:bCs/>
          <w:sz w:val="32"/>
          <w:szCs w:val="32"/>
        </w:rPr>
        <w:t>C</w:t>
      </w:r>
    </w:p>
    <w:p w:rsidR="002158A7" w:rsidRDefault="002158A7" w:rsidP="002158A7">
      <w:pPr>
        <w:ind w:firstLineChars="1900" w:firstLine="6080"/>
        <w:rPr>
          <w:rFonts w:ascii="黑体" w:eastAsia="黑体" w:hAnsi="华文中宋" w:cs="Times New Roman"/>
          <w:bCs/>
          <w:sz w:val="32"/>
          <w:szCs w:val="32"/>
        </w:rPr>
      </w:pPr>
    </w:p>
    <w:p w:rsidR="002158A7" w:rsidRPr="002158A7" w:rsidRDefault="002158A7" w:rsidP="002158A7">
      <w:pPr>
        <w:pStyle w:val="a7"/>
        <w:rPr>
          <w:rFonts w:ascii="方正小标宋简体" w:eastAsia="方正小标宋简体"/>
          <w:spacing w:val="90"/>
          <w:sz w:val="80"/>
          <w:szCs w:val="80"/>
        </w:rPr>
      </w:pPr>
      <w:r w:rsidRPr="002158A7">
        <w:rPr>
          <w:rFonts w:ascii="方正小标宋简体" w:eastAsia="方正小标宋简体" w:hint="eastAsia"/>
          <w:spacing w:val="90"/>
          <w:sz w:val="80"/>
          <w:szCs w:val="80"/>
        </w:rPr>
        <w:t>慈溪市商务局文件</w:t>
      </w:r>
    </w:p>
    <w:p w:rsidR="002158A7" w:rsidRDefault="002158A7" w:rsidP="002158A7">
      <w:pPr>
        <w:rPr>
          <w:rFonts w:ascii="仿宋_GB2312" w:eastAsia="仿宋_GB2312" w:hAnsi="华文中宋" w:cs="Times New Roman"/>
          <w:bCs/>
          <w:sz w:val="32"/>
          <w:szCs w:val="32"/>
        </w:rPr>
      </w:pPr>
    </w:p>
    <w:p w:rsidR="002158A7" w:rsidRDefault="002158A7" w:rsidP="002158A7">
      <w:pPr>
        <w:ind w:firstLineChars="100" w:firstLine="320"/>
        <w:rPr>
          <w:rFonts w:ascii="仿宋_GB2312" w:eastAsia="仿宋_GB2312" w:hAnsi="华文中宋" w:cs="Times New Roman"/>
          <w:bCs/>
          <w:sz w:val="32"/>
          <w:szCs w:val="32"/>
        </w:rPr>
      </w:pPr>
      <w:proofErr w:type="gramStart"/>
      <w:r>
        <w:rPr>
          <w:rFonts w:ascii="仿宋_GB2312" w:eastAsia="仿宋_GB2312" w:hAnsi="华文中宋" w:cs="Times New Roman" w:hint="eastAsia"/>
          <w:bCs/>
          <w:sz w:val="32"/>
          <w:szCs w:val="32"/>
        </w:rPr>
        <w:t>慈商</w:t>
      </w:r>
      <w:r>
        <w:rPr>
          <w:rFonts w:ascii="仿宋_GB2312" w:eastAsia="仿宋_GB2312" w:hAnsi="华文中宋" w:hint="eastAsia"/>
          <w:bCs/>
          <w:sz w:val="32"/>
          <w:szCs w:val="32"/>
        </w:rPr>
        <w:t>务</w:t>
      </w:r>
      <w:r>
        <w:rPr>
          <w:rFonts w:ascii="仿宋_GB2312" w:eastAsia="仿宋_GB2312" w:hAnsi="华文中宋" w:cs="Times New Roman" w:hint="eastAsia"/>
          <w:bCs/>
          <w:sz w:val="32"/>
          <w:szCs w:val="32"/>
        </w:rPr>
        <w:t>建</w:t>
      </w:r>
      <w:proofErr w:type="gramEnd"/>
      <w:r>
        <w:rPr>
          <w:rFonts w:ascii="仿宋_GB2312" w:eastAsia="仿宋_GB2312" w:hAnsi="华文中宋" w:cs="Times New Roman" w:hint="eastAsia"/>
          <w:bCs/>
          <w:sz w:val="32"/>
          <w:szCs w:val="32"/>
        </w:rPr>
        <w:t>〔201</w:t>
      </w:r>
      <w:r>
        <w:rPr>
          <w:rFonts w:ascii="仿宋_GB2312" w:eastAsia="仿宋_GB2312" w:hAnsi="华文中宋" w:hint="eastAsia"/>
          <w:bCs/>
          <w:sz w:val="32"/>
          <w:szCs w:val="32"/>
        </w:rPr>
        <w:t>8</w:t>
      </w:r>
      <w:r>
        <w:rPr>
          <w:rFonts w:ascii="仿宋_GB2312" w:eastAsia="仿宋_GB2312" w:hAnsi="华文中宋" w:cs="Times New Roman" w:hint="eastAsia"/>
          <w:bCs/>
          <w:sz w:val="32"/>
          <w:szCs w:val="32"/>
        </w:rPr>
        <w:t>〕</w:t>
      </w:r>
      <w:r w:rsidR="00BC5718">
        <w:rPr>
          <w:rFonts w:ascii="仿宋_GB2312" w:eastAsia="仿宋_GB2312" w:hAnsi="华文中宋" w:hint="eastAsia"/>
          <w:bCs/>
          <w:sz w:val="32"/>
          <w:szCs w:val="32"/>
        </w:rPr>
        <w:t>3</w:t>
      </w:r>
      <w:r>
        <w:rPr>
          <w:rFonts w:ascii="仿宋_GB2312" w:eastAsia="仿宋_GB2312" w:hAnsi="华文中宋" w:cs="Times New Roman" w:hint="eastAsia"/>
          <w:bCs/>
          <w:sz w:val="32"/>
          <w:szCs w:val="32"/>
        </w:rPr>
        <w:t>号                签发人：</w:t>
      </w:r>
      <w:proofErr w:type="gramStart"/>
      <w:r>
        <w:rPr>
          <w:rFonts w:ascii="楷体_GB2312" w:eastAsia="楷体_GB2312" w:hAnsi="楷体_GB2312" w:cs="楷体_GB2312" w:hint="eastAsia"/>
          <w:bCs/>
          <w:sz w:val="32"/>
          <w:szCs w:val="32"/>
        </w:rPr>
        <w:t>励</w:t>
      </w:r>
      <w:proofErr w:type="gramEnd"/>
      <w:r>
        <w:rPr>
          <w:rFonts w:ascii="楷体_GB2312" w:eastAsia="楷体_GB2312" w:hAnsi="楷体_GB2312" w:cs="楷体_GB2312" w:hint="eastAsia"/>
          <w:bCs/>
          <w:sz w:val="32"/>
          <w:szCs w:val="32"/>
        </w:rPr>
        <w:t>映忠</w:t>
      </w:r>
    </w:p>
    <w:p w:rsidR="002158A7" w:rsidRDefault="00BB0416" w:rsidP="00F57558">
      <w:pPr>
        <w:spacing w:line="540" w:lineRule="exact"/>
        <w:rPr>
          <w:rFonts w:ascii="黑体" w:eastAsia="黑体" w:hAnsi="黑体" w:cs="Times New Roman"/>
          <w:sz w:val="36"/>
          <w:szCs w:val="36"/>
        </w:rPr>
      </w:pPr>
      <w:r w:rsidRPr="00BB0416">
        <w:rPr>
          <w:rFonts w:ascii="黑体" w:eastAsia="黑体" w:hAnsi="华文中宋"/>
          <w:bCs/>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2.9pt;margin-top:.7pt;width:440.25pt;height:0;z-index:251658240" o:connectortype="straight" strokecolor="red" strokeweight="1.25pt"/>
        </w:pict>
      </w:r>
    </w:p>
    <w:p w:rsidR="002158A7" w:rsidRDefault="002158A7" w:rsidP="00F57558">
      <w:pPr>
        <w:spacing w:line="540" w:lineRule="exact"/>
        <w:jc w:val="center"/>
        <w:rPr>
          <w:rFonts w:ascii="方正小标宋简体" w:eastAsia="方正小标宋简体" w:hAnsi="方正大标宋简体" w:cs="方正大标宋简体"/>
          <w:b/>
          <w:spacing w:val="-20"/>
          <w:sz w:val="36"/>
          <w:szCs w:val="36"/>
        </w:rPr>
      </w:pPr>
    </w:p>
    <w:p w:rsidR="00450BB0" w:rsidRPr="00E35C17" w:rsidRDefault="00B04811" w:rsidP="00F57558">
      <w:pPr>
        <w:spacing w:line="540" w:lineRule="exact"/>
        <w:jc w:val="center"/>
        <w:rPr>
          <w:rFonts w:ascii="方正小标宋简体" w:eastAsia="方正小标宋简体" w:hAnsi="华文中宋" w:cs="华文中宋"/>
          <w:bCs/>
          <w:sz w:val="36"/>
          <w:szCs w:val="36"/>
        </w:rPr>
      </w:pPr>
      <w:r w:rsidRPr="00E35C17">
        <w:rPr>
          <w:rFonts w:ascii="方正小标宋简体" w:eastAsia="方正小标宋简体" w:hAnsi="方正大标宋简体" w:cs="方正大标宋简体" w:hint="eastAsia"/>
          <w:b/>
          <w:sz w:val="36"/>
          <w:szCs w:val="36"/>
        </w:rPr>
        <w:t>对市十七届人大二次会议第184号建议的答复</w:t>
      </w:r>
    </w:p>
    <w:p w:rsidR="00450BB0" w:rsidRPr="002158A7" w:rsidRDefault="00450BB0" w:rsidP="00F57558">
      <w:pPr>
        <w:spacing w:line="540" w:lineRule="exact"/>
        <w:jc w:val="left"/>
        <w:rPr>
          <w:rFonts w:ascii="仿宋_GB2312" w:eastAsia="仿宋_GB2312" w:hAnsi="仿宋" w:cs="仿宋"/>
          <w:sz w:val="32"/>
          <w:szCs w:val="32"/>
        </w:rPr>
      </w:pPr>
    </w:p>
    <w:p w:rsidR="00450BB0" w:rsidRPr="002158A7" w:rsidRDefault="00B04811" w:rsidP="00F57558">
      <w:pPr>
        <w:spacing w:line="540" w:lineRule="exact"/>
        <w:jc w:val="left"/>
        <w:rPr>
          <w:rFonts w:ascii="仿宋_GB2312" w:eastAsia="仿宋_GB2312" w:hAnsi="仿宋" w:cs="仿宋"/>
          <w:sz w:val="32"/>
          <w:szCs w:val="32"/>
        </w:rPr>
      </w:pPr>
      <w:r w:rsidRPr="002158A7">
        <w:rPr>
          <w:rFonts w:ascii="仿宋_GB2312" w:eastAsia="仿宋_GB2312" w:hAnsi="仿宋" w:cs="仿宋" w:hint="eastAsia"/>
          <w:sz w:val="32"/>
          <w:szCs w:val="32"/>
        </w:rPr>
        <w:t>岑乾达代表：</w:t>
      </w:r>
    </w:p>
    <w:p w:rsidR="00450BB0" w:rsidRPr="002158A7" w:rsidRDefault="00B04811" w:rsidP="00F57558">
      <w:pPr>
        <w:spacing w:line="540" w:lineRule="exact"/>
        <w:ind w:firstLineChars="200" w:firstLine="640"/>
        <w:rPr>
          <w:rFonts w:ascii="仿宋_GB2312" w:eastAsia="仿宋_GB2312" w:hAnsi="仿宋" w:cs="仿宋"/>
          <w:sz w:val="32"/>
          <w:szCs w:val="32"/>
        </w:rPr>
      </w:pPr>
      <w:r w:rsidRPr="002158A7">
        <w:rPr>
          <w:rFonts w:ascii="仿宋_GB2312" w:eastAsia="仿宋_GB2312" w:hAnsi="仿宋" w:cs="仿宋" w:hint="eastAsia"/>
          <w:sz w:val="32"/>
          <w:szCs w:val="32"/>
        </w:rPr>
        <w:t>您在</w:t>
      </w:r>
      <w:r w:rsidRPr="002158A7">
        <w:rPr>
          <w:rFonts w:ascii="仿宋_GB2312" w:eastAsia="仿宋_GB2312" w:hAnsi="仿宋" w:cs="仿宋" w:hint="eastAsia"/>
          <w:bCs/>
          <w:sz w:val="32"/>
          <w:szCs w:val="32"/>
        </w:rPr>
        <w:t>对市十七届人大二次会议</w:t>
      </w:r>
      <w:r w:rsidRPr="002158A7">
        <w:rPr>
          <w:rFonts w:ascii="仿宋_GB2312" w:eastAsia="仿宋_GB2312" w:hAnsi="仿宋" w:cs="仿宋" w:hint="eastAsia"/>
          <w:sz w:val="32"/>
          <w:szCs w:val="32"/>
        </w:rPr>
        <w:t>上提出的《关于加快推进慈溪进出口货物物流平台建设的建议》（第184号）已悉，经我们会同有关部门研究，现答复如下：</w:t>
      </w:r>
    </w:p>
    <w:p w:rsidR="00450BB0" w:rsidRDefault="00B04811" w:rsidP="00F57558">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一、全市物流行业整体发展情况</w:t>
      </w:r>
    </w:p>
    <w:p w:rsidR="00450BB0" w:rsidRPr="002158A7" w:rsidRDefault="00B04811" w:rsidP="00F57558">
      <w:pPr>
        <w:spacing w:line="540" w:lineRule="exact"/>
        <w:ind w:firstLineChars="200" w:firstLine="640"/>
        <w:rPr>
          <w:rFonts w:ascii="仿宋_GB2312" w:eastAsia="仿宋_GB2312" w:hAnsi="仿宋" w:cs="仿宋"/>
          <w:sz w:val="32"/>
          <w:szCs w:val="32"/>
        </w:rPr>
      </w:pPr>
      <w:r w:rsidRPr="002158A7">
        <w:rPr>
          <w:rFonts w:ascii="仿宋_GB2312" w:eastAsia="仿宋_GB2312" w:hAnsi="仿宋" w:cs="仿宋" w:hint="eastAsia"/>
          <w:sz w:val="32"/>
          <w:szCs w:val="32"/>
        </w:rPr>
        <w:t>物流行业是我市现代服务业的重要组成部，在现代服务业“十三五”发展规划中，我市北部区部设置了综合物流园区，并已开展道路等基础设施建设。现因跨海高铁站的规划尚未定论，原规划的综合物流园区在谈项目暂时搁置。近年来，我市物流行业发展方面主要情况如下：</w:t>
      </w:r>
      <w:r w:rsidRPr="002158A7">
        <w:rPr>
          <w:rFonts w:ascii="仿宋_GB2312" w:eastAsia="仿宋_GB2312" w:hAnsi="仿宋" w:cs="仿宋" w:hint="eastAsia"/>
          <w:b/>
          <w:bCs/>
          <w:sz w:val="32"/>
          <w:szCs w:val="32"/>
        </w:rPr>
        <w:t>一是加快推进载体建设。</w:t>
      </w:r>
      <w:r w:rsidRPr="002158A7">
        <w:rPr>
          <w:rFonts w:ascii="仿宋_GB2312" w:eastAsia="仿宋_GB2312" w:hAnsi="仿宋" w:cs="仿宋" w:hint="eastAsia"/>
          <w:sz w:val="32"/>
          <w:szCs w:val="32"/>
        </w:rPr>
        <w:t>目前，我市已建成的物流园区（基地）有太平鸟物流基地和海尔</w:t>
      </w:r>
      <w:r w:rsidRPr="002158A7">
        <w:rPr>
          <w:rFonts w:ascii="仿宋_GB2312" w:eastAsia="仿宋_GB2312" w:hAnsi="仿宋" w:cs="仿宋" w:hint="eastAsia"/>
          <w:sz w:val="32"/>
          <w:szCs w:val="32"/>
        </w:rPr>
        <w:lastRenderedPageBreak/>
        <w:t>集团现代服务园。在建的</w:t>
      </w:r>
      <w:proofErr w:type="gramStart"/>
      <w:r w:rsidRPr="002158A7">
        <w:rPr>
          <w:rFonts w:ascii="仿宋_GB2312" w:eastAsia="仿宋_GB2312" w:hAnsi="仿宋" w:cs="仿宋" w:hint="eastAsia"/>
          <w:sz w:val="32"/>
          <w:szCs w:val="32"/>
        </w:rPr>
        <w:t>普洛斯普洛斯慈东物流园</w:t>
      </w:r>
      <w:proofErr w:type="gramEnd"/>
      <w:r w:rsidRPr="002158A7">
        <w:rPr>
          <w:rFonts w:ascii="仿宋_GB2312" w:eastAsia="仿宋_GB2312" w:hAnsi="仿宋" w:cs="仿宋" w:hint="eastAsia"/>
          <w:sz w:val="32"/>
          <w:szCs w:val="32"/>
        </w:rPr>
        <w:t>项目（225亩投资3.7亿 ）和丰树（慈溪滨海区）产业园一、二期项目（357亩投资 6.3亿），预计今年可建成投用。</w:t>
      </w:r>
      <w:r w:rsidRPr="002158A7">
        <w:rPr>
          <w:rFonts w:ascii="仿宋_GB2312" w:eastAsia="仿宋_GB2312" w:hAnsi="仿宋" w:cs="仿宋" w:hint="eastAsia"/>
          <w:b/>
          <w:bCs/>
          <w:sz w:val="32"/>
          <w:szCs w:val="32"/>
        </w:rPr>
        <w:t>二是扶持冷链物流项目。</w:t>
      </w:r>
      <w:r w:rsidRPr="002158A7">
        <w:rPr>
          <w:rFonts w:ascii="仿宋_GB2312" w:eastAsia="仿宋_GB2312" w:hAnsi="仿宋" w:cs="仿宋" w:hint="eastAsia"/>
          <w:sz w:val="32"/>
          <w:szCs w:val="32"/>
        </w:rPr>
        <w:t>根据宁波</w:t>
      </w:r>
      <w:proofErr w:type="gramStart"/>
      <w:r w:rsidRPr="002158A7">
        <w:rPr>
          <w:rFonts w:ascii="仿宋_GB2312" w:eastAsia="仿宋_GB2312" w:hAnsi="仿宋" w:cs="仿宋" w:hint="eastAsia"/>
          <w:sz w:val="32"/>
          <w:szCs w:val="32"/>
        </w:rPr>
        <w:t>商务委</w:t>
      </w:r>
      <w:proofErr w:type="gramEnd"/>
      <w:r w:rsidRPr="002158A7">
        <w:rPr>
          <w:rFonts w:ascii="仿宋_GB2312" w:eastAsia="仿宋_GB2312" w:hAnsi="仿宋" w:cs="仿宋" w:hint="eastAsia"/>
          <w:sz w:val="32"/>
          <w:szCs w:val="32"/>
        </w:rPr>
        <w:t>和宁波财政局联合下发《宁波市中央服务业发展（冷链物流）专项资金实施细则》（甬商务市场[2017]2号）文件精神，大力支持农产品预冷、加工、储存、运输、配送等设施建设，慈溪市蔬菜开发公司、阿六食品、瑞丰农业等四家企业投资813.5万元。</w:t>
      </w:r>
      <w:r w:rsidRPr="002158A7">
        <w:rPr>
          <w:rFonts w:ascii="仿宋_GB2312" w:eastAsia="仿宋_GB2312" w:hAnsi="仿宋" w:cs="仿宋" w:hint="eastAsia"/>
          <w:b/>
          <w:bCs/>
          <w:sz w:val="32"/>
          <w:szCs w:val="32"/>
        </w:rPr>
        <w:t>三是加快智慧物流建设。</w:t>
      </w:r>
      <w:r w:rsidRPr="002158A7">
        <w:rPr>
          <w:rFonts w:ascii="仿宋_GB2312" w:eastAsia="仿宋_GB2312" w:hAnsi="仿宋" w:cs="仿宋" w:hint="eastAsia"/>
          <w:sz w:val="32"/>
          <w:szCs w:val="32"/>
        </w:rPr>
        <w:t>加强物联网、云计算、移动互联网等技术在物流领域的应用，宁波英特、宁波宝瑞等医药物流企业对RFID技术应用领域走在全市前列，太平鸟物流积极整合传统零售渠道的物流配送服务，通过集中统一管理实现物流资源共享，成功打造现代化的大型服装物流精准服务平台。</w:t>
      </w:r>
      <w:r w:rsidRPr="002158A7">
        <w:rPr>
          <w:rFonts w:ascii="仿宋_GB2312" w:eastAsia="仿宋_GB2312" w:hAnsi="仿宋" w:cs="仿宋" w:hint="eastAsia"/>
          <w:b/>
          <w:bCs/>
          <w:sz w:val="32"/>
          <w:szCs w:val="32"/>
        </w:rPr>
        <w:t>四是加快产业物流融合。</w:t>
      </w:r>
      <w:r w:rsidRPr="002158A7">
        <w:rPr>
          <w:rFonts w:ascii="仿宋_GB2312" w:eastAsia="仿宋_GB2312" w:hAnsi="仿宋" w:cs="仿宋" w:hint="eastAsia"/>
          <w:sz w:val="32"/>
          <w:szCs w:val="32"/>
        </w:rPr>
        <w:t>推进家电物流、电商物流等专业物流发展，支持</w:t>
      </w:r>
      <w:proofErr w:type="gramStart"/>
      <w:r w:rsidRPr="002158A7">
        <w:rPr>
          <w:rFonts w:ascii="仿宋_GB2312" w:eastAsia="仿宋_GB2312" w:hAnsi="仿宋" w:cs="仿宋" w:hint="eastAsia"/>
          <w:sz w:val="32"/>
          <w:szCs w:val="32"/>
        </w:rPr>
        <w:t>百世云仓</w:t>
      </w:r>
      <w:proofErr w:type="gramEnd"/>
      <w:r w:rsidRPr="002158A7">
        <w:rPr>
          <w:rFonts w:ascii="仿宋_GB2312" w:eastAsia="仿宋_GB2312" w:hAnsi="仿宋" w:cs="仿宋" w:hint="eastAsia"/>
          <w:sz w:val="32"/>
          <w:szCs w:val="32"/>
        </w:rPr>
        <w:t>、</w:t>
      </w:r>
      <w:proofErr w:type="gramStart"/>
      <w:r w:rsidRPr="002158A7">
        <w:rPr>
          <w:rFonts w:ascii="仿宋_GB2312" w:eastAsia="仿宋_GB2312" w:hAnsi="仿宋" w:cs="仿宋" w:hint="eastAsia"/>
          <w:sz w:val="32"/>
          <w:szCs w:val="32"/>
        </w:rPr>
        <w:t>聚龙智创</w:t>
      </w:r>
      <w:proofErr w:type="gramEnd"/>
      <w:r w:rsidRPr="002158A7">
        <w:rPr>
          <w:rFonts w:ascii="仿宋_GB2312" w:eastAsia="仿宋_GB2312" w:hAnsi="仿宋" w:cs="仿宋" w:hint="eastAsia"/>
          <w:sz w:val="32"/>
          <w:szCs w:val="32"/>
        </w:rPr>
        <w:t>等</w:t>
      </w:r>
      <w:proofErr w:type="gramStart"/>
      <w:r w:rsidRPr="002158A7">
        <w:rPr>
          <w:rFonts w:ascii="仿宋_GB2312" w:eastAsia="仿宋_GB2312" w:hAnsi="仿宋" w:cs="仿宋" w:hint="eastAsia"/>
          <w:sz w:val="32"/>
          <w:szCs w:val="32"/>
        </w:rPr>
        <w:t>专业电</w:t>
      </w:r>
      <w:proofErr w:type="gramEnd"/>
      <w:r w:rsidRPr="002158A7">
        <w:rPr>
          <w:rFonts w:ascii="仿宋_GB2312" w:eastAsia="仿宋_GB2312" w:hAnsi="仿宋" w:cs="仿宋" w:hint="eastAsia"/>
          <w:sz w:val="32"/>
          <w:szCs w:val="32"/>
        </w:rPr>
        <w:t>商物流规模化、智能化发展，同时鼓励快递企业在慈溪设立分拨中心。</w:t>
      </w:r>
      <w:r w:rsidRPr="002158A7">
        <w:rPr>
          <w:rFonts w:ascii="仿宋_GB2312" w:eastAsia="仿宋_GB2312" w:hAnsi="仿宋" w:cs="仿宋" w:hint="eastAsia"/>
          <w:b/>
          <w:bCs/>
          <w:sz w:val="32"/>
          <w:szCs w:val="32"/>
        </w:rPr>
        <w:t>五是物流企业创新发展。</w:t>
      </w:r>
      <w:r w:rsidRPr="002158A7">
        <w:rPr>
          <w:rFonts w:ascii="仿宋_GB2312" w:eastAsia="仿宋_GB2312" w:hAnsi="仿宋" w:cs="仿宋" w:hint="eastAsia"/>
          <w:sz w:val="32"/>
          <w:szCs w:val="32"/>
        </w:rPr>
        <w:t>英特药业剥离出的英特物流不仅服务本企业，还面向社会开展第三方物流服务，三</w:t>
      </w:r>
      <w:proofErr w:type="gramStart"/>
      <w:r w:rsidRPr="002158A7">
        <w:rPr>
          <w:rFonts w:ascii="仿宋_GB2312" w:eastAsia="仿宋_GB2312" w:hAnsi="仿宋" w:cs="仿宋" w:hint="eastAsia"/>
          <w:sz w:val="32"/>
          <w:szCs w:val="32"/>
        </w:rPr>
        <w:t>方服务</w:t>
      </w:r>
      <w:proofErr w:type="gramEnd"/>
      <w:r w:rsidRPr="002158A7">
        <w:rPr>
          <w:rFonts w:ascii="仿宋_GB2312" w:eastAsia="仿宋_GB2312" w:hAnsi="仿宋" w:cs="仿宋" w:hint="eastAsia"/>
          <w:sz w:val="32"/>
          <w:szCs w:val="32"/>
        </w:rPr>
        <w:t>业务占比逐年提升；</w:t>
      </w:r>
      <w:proofErr w:type="gramStart"/>
      <w:r w:rsidRPr="002158A7">
        <w:rPr>
          <w:rFonts w:ascii="仿宋_GB2312" w:eastAsia="仿宋_GB2312" w:hAnsi="仿宋" w:cs="仿宋" w:hint="eastAsia"/>
          <w:sz w:val="32"/>
          <w:szCs w:val="32"/>
        </w:rPr>
        <w:t>余慈物流</w:t>
      </w:r>
      <w:proofErr w:type="gramEnd"/>
      <w:r w:rsidRPr="002158A7">
        <w:rPr>
          <w:rFonts w:ascii="仿宋_GB2312" w:eastAsia="仿宋_GB2312" w:hAnsi="仿宋" w:cs="仿宋" w:hint="eastAsia"/>
          <w:sz w:val="32"/>
          <w:szCs w:val="32"/>
        </w:rPr>
        <w:t>与青岛日日</w:t>
      </w:r>
      <w:proofErr w:type="gramStart"/>
      <w:r w:rsidRPr="002158A7">
        <w:rPr>
          <w:rFonts w:ascii="仿宋_GB2312" w:eastAsia="仿宋_GB2312" w:hAnsi="仿宋" w:cs="仿宋" w:hint="eastAsia"/>
          <w:sz w:val="32"/>
          <w:szCs w:val="32"/>
        </w:rPr>
        <w:t>顺开展</w:t>
      </w:r>
      <w:proofErr w:type="gramEnd"/>
      <w:r w:rsidRPr="002158A7">
        <w:rPr>
          <w:rFonts w:ascii="仿宋_GB2312" w:eastAsia="仿宋_GB2312" w:hAnsi="仿宋" w:cs="仿宋" w:hint="eastAsia"/>
          <w:sz w:val="32"/>
          <w:szCs w:val="32"/>
        </w:rPr>
        <w:t>合作，成立日日顺定</w:t>
      </w:r>
      <w:proofErr w:type="gramStart"/>
      <w:r w:rsidRPr="002158A7">
        <w:rPr>
          <w:rFonts w:ascii="仿宋_GB2312" w:eastAsia="仿宋_GB2312" w:hAnsi="仿宋" w:cs="仿宋" w:hint="eastAsia"/>
          <w:sz w:val="32"/>
          <w:szCs w:val="32"/>
        </w:rPr>
        <w:t>邦</w:t>
      </w:r>
      <w:proofErr w:type="gramEnd"/>
      <w:r w:rsidRPr="002158A7">
        <w:rPr>
          <w:rFonts w:ascii="仿宋_GB2312" w:eastAsia="仿宋_GB2312" w:hAnsi="仿宋" w:cs="仿宋" w:hint="eastAsia"/>
          <w:sz w:val="32"/>
          <w:szCs w:val="32"/>
        </w:rPr>
        <w:t>物流有限公司，下步将积极整合资源，打造慈溪智慧物流产业园。</w:t>
      </w:r>
    </w:p>
    <w:p w:rsidR="00450BB0" w:rsidRDefault="00B04811" w:rsidP="00F57558">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二、进出口货物物流平台建设推进情况</w:t>
      </w:r>
    </w:p>
    <w:p w:rsidR="00450BB0" w:rsidRPr="002158A7" w:rsidRDefault="00B04811" w:rsidP="00F57558">
      <w:pPr>
        <w:spacing w:line="540" w:lineRule="exact"/>
        <w:ind w:firstLineChars="200" w:firstLine="640"/>
        <w:rPr>
          <w:rFonts w:ascii="仿宋_GB2312" w:eastAsia="仿宋_GB2312" w:hAnsi="仿宋" w:cs="仿宋"/>
          <w:sz w:val="32"/>
          <w:szCs w:val="32"/>
        </w:rPr>
      </w:pPr>
      <w:r w:rsidRPr="002158A7">
        <w:rPr>
          <w:rFonts w:ascii="仿宋_GB2312" w:eastAsia="仿宋_GB2312" w:hAnsi="仿宋" w:cs="仿宋" w:hint="eastAsia"/>
          <w:sz w:val="32"/>
          <w:szCs w:val="32"/>
        </w:rPr>
        <w:t>据统计，2017年慈溪市实现外贸自营进出口总额754.62亿元，同比增长16.6%，其中出口658.94亿元，增长13.8%，</w:t>
      </w:r>
      <w:r w:rsidRPr="002158A7">
        <w:rPr>
          <w:rFonts w:ascii="仿宋_GB2312" w:eastAsia="仿宋_GB2312" w:hAnsi="仿宋" w:cs="仿宋" w:hint="eastAsia"/>
          <w:sz w:val="32"/>
          <w:szCs w:val="32"/>
        </w:rPr>
        <w:lastRenderedPageBreak/>
        <w:t>进口95.68亿元，增长39.8%。慈溪</w:t>
      </w:r>
      <w:r w:rsidRPr="002158A7">
        <w:rPr>
          <w:rFonts w:ascii="仿宋_GB2312" w:eastAsia="仿宋_GB2312" w:hint="eastAsia"/>
          <w:sz w:val="32"/>
          <w:szCs w:val="32"/>
        </w:rPr>
        <w:t>外向型经济发达，外贸依存度常年保持在60%以上，进出口企业众多。</w:t>
      </w:r>
      <w:r w:rsidRPr="002158A7">
        <w:rPr>
          <w:rFonts w:ascii="仿宋_GB2312" w:eastAsia="仿宋_GB2312" w:hAnsi="仿宋" w:cs="仿宋" w:hint="eastAsia"/>
          <w:sz w:val="32"/>
          <w:szCs w:val="32"/>
        </w:rPr>
        <w:t>与物流发达的地区（如广东沿海城市）及港口城市相比较，慈溪进出口企业存在物流运输成本较高、集装箱提还箱不便、时间控制把握困难及高端配送发展迟缓等薄弱环节。对于建立一个现代化综合性的进出口货物物流平台的呼声日益高涨。为此，市政府有关部门在推进综合性的进出口货物流平台建设方面也做了一些具体工作。</w:t>
      </w:r>
    </w:p>
    <w:p w:rsidR="00450BB0" w:rsidRPr="002158A7" w:rsidRDefault="00B04811" w:rsidP="00F57558">
      <w:pPr>
        <w:spacing w:line="540" w:lineRule="exact"/>
        <w:ind w:firstLineChars="200" w:firstLine="643"/>
        <w:rPr>
          <w:rFonts w:ascii="仿宋_GB2312" w:eastAsia="仿宋_GB2312" w:hAnsi="仿宋" w:cs="仿宋"/>
          <w:sz w:val="32"/>
          <w:szCs w:val="32"/>
        </w:rPr>
      </w:pPr>
      <w:r w:rsidRPr="002158A7">
        <w:rPr>
          <w:rFonts w:ascii="仿宋_GB2312" w:eastAsia="仿宋_GB2312" w:hAnsi="仿宋" w:cs="仿宋" w:hint="eastAsia"/>
          <w:b/>
          <w:bCs/>
          <w:sz w:val="32"/>
          <w:szCs w:val="32"/>
        </w:rPr>
        <w:t>一是积极谋划进出口货物物流平台建设。</w:t>
      </w:r>
      <w:r w:rsidRPr="002158A7">
        <w:rPr>
          <w:rFonts w:ascii="仿宋_GB2312" w:eastAsia="仿宋_GB2312" w:hAnsi="仿宋" w:cs="仿宋" w:hint="eastAsia"/>
          <w:sz w:val="32"/>
          <w:szCs w:val="32"/>
        </w:rPr>
        <w:t>检验检疫部门多次走访滨海经济开发区管委会、</w:t>
      </w:r>
      <w:proofErr w:type="gramStart"/>
      <w:r w:rsidRPr="002158A7">
        <w:rPr>
          <w:rFonts w:ascii="仿宋_GB2312" w:eastAsia="仿宋_GB2312" w:hAnsi="仿宋" w:cs="仿宋" w:hint="eastAsia"/>
          <w:sz w:val="32"/>
          <w:szCs w:val="32"/>
        </w:rPr>
        <w:t>附海镇</w:t>
      </w:r>
      <w:proofErr w:type="gramEnd"/>
      <w:r w:rsidRPr="002158A7">
        <w:rPr>
          <w:rFonts w:ascii="仿宋_GB2312" w:eastAsia="仿宋_GB2312" w:hAnsi="仿宋" w:cs="仿宋" w:hint="eastAsia"/>
          <w:sz w:val="32"/>
          <w:szCs w:val="32"/>
        </w:rPr>
        <w:t>及观海卫镇人民政府以及市内多家物流企业，就如何深入推进物流平台建设开展研讨交流，还多次邀请宁波港口物流方面的专家进行咨询指导。2017年11月，组织滨海经济开发区、高新区相关负责人共11人赴江西赣州及鹰潭开展调研，学习</w:t>
      </w:r>
      <w:proofErr w:type="gramStart"/>
      <w:r w:rsidRPr="002158A7">
        <w:rPr>
          <w:rFonts w:ascii="仿宋_GB2312" w:eastAsia="仿宋_GB2312" w:hAnsi="仿宋" w:cs="仿宋" w:hint="eastAsia"/>
          <w:sz w:val="32"/>
          <w:szCs w:val="32"/>
        </w:rPr>
        <w:t>赣州港</w:t>
      </w:r>
      <w:proofErr w:type="gramEnd"/>
      <w:r w:rsidRPr="002158A7">
        <w:rPr>
          <w:rFonts w:ascii="仿宋_GB2312" w:eastAsia="仿宋_GB2312" w:hAnsi="仿宋" w:cs="仿宋" w:hint="eastAsia"/>
          <w:sz w:val="32"/>
          <w:szCs w:val="32"/>
        </w:rPr>
        <w:t>及鹰潭</w:t>
      </w:r>
      <w:proofErr w:type="gramStart"/>
      <w:r w:rsidRPr="002158A7">
        <w:rPr>
          <w:rFonts w:ascii="仿宋_GB2312" w:eastAsia="仿宋_GB2312" w:hAnsi="仿宋" w:cs="仿宋" w:hint="eastAsia"/>
          <w:sz w:val="32"/>
          <w:szCs w:val="32"/>
        </w:rPr>
        <w:t>铜产业</w:t>
      </w:r>
      <w:proofErr w:type="gramEnd"/>
      <w:r w:rsidRPr="002158A7">
        <w:rPr>
          <w:rFonts w:ascii="仿宋_GB2312" w:eastAsia="仿宋_GB2312" w:hAnsi="仿宋" w:cs="仿宋" w:hint="eastAsia"/>
          <w:sz w:val="32"/>
          <w:szCs w:val="32"/>
        </w:rPr>
        <w:t>基地的发展经验。还到义乌港、新昌港等地考察学习无水港建设经验，并从可行性分析、选址建议、运营模式、收益预算等方面入手分析，撰写了《推进慈溪进出口货物物流平台建设调研报告》专报市政府。</w:t>
      </w:r>
      <w:r w:rsidRPr="002158A7">
        <w:rPr>
          <w:rFonts w:ascii="仿宋_GB2312" w:eastAsia="仿宋_GB2312" w:hAnsi="仿宋" w:cs="仿宋" w:hint="eastAsia"/>
          <w:b/>
          <w:bCs/>
          <w:sz w:val="32"/>
          <w:szCs w:val="32"/>
        </w:rPr>
        <w:t>二是积极推进口岸功能延伸落地工作。</w:t>
      </w:r>
      <w:r w:rsidRPr="002158A7">
        <w:rPr>
          <w:rFonts w:ascii="仿宋_GB2312" w:eastAsia="仿宋_GB2312" w:hAnsi="仿宋" w:cs="仿宋" w:hint="eastAsia"/>
          <w:sz w:val="32"/>
          <w:szCs w:val="32"/>
        </w:rPr>
        <w:t>为进一步深化贸易便利化改革，检验检疫部门从2017年12月21日起将原来必须在口岸查验完成的法检货物的木质包装查验及集装箱检疫等下放至目的地实施。该政策的实施将大幅提升通关效率，极大地方便了慈溪企业，原来在口岸查验平台排队受理甚至</w:t>
      </w:r>
      <w:proofErr w:type="gramStart"/>
      <w:r w:rsidRPr="002158A7">
        <w:rPr>
          <w:rFonts w:ascii="仿宋_GB2312" w:eastAsia="仿宋_GB2312" w:hAnsi="仿宋" w:cs="仿宋" w:hint="eastAsia"/>
          <w:sz w:val="32"/>
          <w:szCs w:val="32"/>
        </w:rPr>
        <w:t>产生滞箱费</w:t>
      </w:r>
      <w:proofErr w:type="gramEnd"/>
      <w:r w:rsidRPr="002158A7">
        <w:rPr>
          <w:rFonts w:ascii="仿宋_GB2312" w:eastAsia="仿宋_GB2312" w:hAnsi="仿宋" w:cs="仿宋" w:hint="eastAsia"/>
          <w:sz w:val="32"/>
          <w:szCs w:val="32"/>
        </w:rPr>
        <w:t>、仓储费等现象得到有效解决。</w:t>
      </w:r>
    </w:p>
    <w:p w:rsidR="00450BB0" w:rsidRPr="002158A7" w:rsidRDefault="00B04811" w:rsidP="00F57558">
      <w:pPr>
        <w:spacing w:line="540" w:lineRule="exact"/>
        <w:ind w:firstLineChars="200" w:firstLine="640"/>
        <w:rPr>
          <w:rFonts w:ascii="仿宋_GB2312" w:eastAsia="仿宋_GB2312" w:hAnsi="仿宋" w:cs="仿宋"/>
          <w:sz w:val="32"/>
          <w:szCs w:val="32"/>
        </w:rPr>
      </w:pPr>
      <w:r w:rsidRPr="002158A7">
        <w:rPr>
          <w:rFonts w:ascii="仿宋_GB2312" w:eastAsia="仿宋_GB2312" w:hAnsi="仿宋" w:cs="仿宋" w:hint="eastAsia"/>
          <w:sz w:val="32"/>
          <w:szCs w:val="32"/>
        </w:rPr>
        <w:t>对于建议中提出的设立“货运堆场和查验场地”问题。宁</w:t>
      </w:r>
      <w:r w:rsidRPr="002158A7">
        <w:rPr>
          <w:rFonts w:ascii="仿宋_GB2312" w:eastAsia="仿宋_GB2312" w:hAnsi="仿宋" w:cs="仿宋" w:hint="eastAsia"/>
          <w:sz w:val="32"/>
          <w:szCs w:val="32"/>
        </w:rPr>
        <w:lastRenderedPageBreak/>
        <w:t>波海关慈溪办事处认为，在慈溪设立“货运堆场和查验场地”的条件尚不成熟，属于转关范畴。根据《海关总署关于规范转关运输业务的公告》（2017年48号令），进一步严格了货物转关的要求，从指定口岸、运输模式、监管条件、企业资质、货物种类等等方面提出了诸多限制。</w:t>
      </w:r>
    </w:p>
    <w:p w:rsidR="00450BB0" w:rsidRPr="002158A7" w:rsidRDefault="00B04811" w:rsidP="00F57558">
      <w:pPr>
        <w:spacing w:line="540" w:lineRule="exact"/>
        <w:ind w:firstLineChars="200" w:firstLine="640"/>
        <w:rPr>
          <w:rFonts w:ascii="仿宋_GB2312" w:eastAsia="仿宋_GB2312" w:hAnsi="仿宋" w:cs="仿宋"/>
          <w:sz w:val="32"/>
          <w:szCs w:val="32"/>
        </w:rPr>
      </w:pPr>
      <w:r w:rsidRPr="002158A7">
        <w:rPr>
          <w:rFonts w:ascii="仿宋_GB2312" w:eastAsia="仿宋_GB2312" w:hAnsi="仿宋" w:cs="仿宋" w:hint="eastAsia"/>
          <w:sz w:val="32"/>
          <w:szCs w:val="32"/>
        </w:rPr>
        <w:t>加快建设进出口货物物流平台，是一项有利于我市外向型经济更好发展的举措，下步我市将结合省第十四次党代会明确提出的谋划实施“大湾区”建设行动纲要，围绕中等城市定位和产业升级需求，继续推动进出口货物物流平台建设相关工作。在今后的工作中，我们将认真吸收您的建议，大力推进现代物流业的提升和发展，为我市产业结构调整、发展方式转型提供有力支撑。</w:t>
      </w:r>
    </w:p>
    <w:p w:rsidR="00450BB0" w:rsidRPr="002158A7" w:rsidRDefault="00B04811" w:rsidP="00F57558">
      <w:pPr>
        <w:spacing w:line="540" w:lineRule="exact"/>
        <w:ind w:firstLine="600"/>
        <w:rPr>
          <w:rFonts w:ascii="仿宋_GB2312" w:eastAsia="仿宋_GB2312" w:hAnsi="仿宋"/>
          <w:sz w:val="32"/>
          <w:szCs w:val="32"/>
        </w:rPr>
      </w:pPr>
      <w:r w:rsidRPr="002158A7">
        <w:rPr>
          <w:rFonts w:ascii="仿宋_GB2312" w:eastAsia="仿宋_GB2312" w:hAnsi="仿宋" w:hint="eastAsia"/>
          <w:sz w:val="32"/>
          <w:szCs w:val="32"/>
        </w:rPr>
        <w:t>感谢您对我们工作的关注和支持！</w:t>
      </w:r>
    </w:p>
    <w:p w:rsidR="00450BB0" w:rsidRDefault="00450BB0" w:rsidP="00F57558">
      <w:pPr>
        <w:spacing w:line="540" w:lineRule="exact"/>
        <w:ind w:firstLineChars="200" w:firstLine="640"/>
        <w:rPr>
          <w:rFonts w:ascii="仿宋_GB2312" w:eastAsia="仿宋_GB2312" w:hAnsi="仿宋" w:cs="仿宋"/>
          <w:sz w:val="32"/>
          <w:szCs w:val="32"/>
        </w:rPr>
      </w:pPr>
    </w:p>
    <w:p w:rsidR="002158A7" w:rsidRPr="002158A7" w:rsidRDefault="002158A7" w:rsidP="00F57558">
      <w:pPr>
        <w:spacing w:line="540" w:lineRule="exact"/>
        <w:ind w:firstLineChars="200" w:firstLine="640"/>
        <w:rPr>
          <w:rFonts w:ascii="仿宋_GB2312" w:eastAsia="仿宋_GB2312" w:hAnsi="仿宋" w:cs="仿宋"/>
          <w:sz w:val="32"/>
          <w:szCs w:val="32"/>
        </w:rPr>
      </w:pPr>
    </w:p>
    <w:p w:rsidR="00450BB0" w:rsidRPr="002158A7" w:rsidRDefault="00450BB0" w:rsidP="00F57558">
      <w:pPr>
        <w:spacing w:line="540" w:lineRule="exact"/>
        <w:ind w:firstLineChars="200" w:firstLine="640"/>
        <w:jc w:val="right"/>
        <w:rPr>
          <w:rFonts w:ascii="仿宋_GB2312" w:eastAsia="仿宋_GB2312" w:hAnsi="仿宋" w:cs="仿宋"/>
          <w:sz w:val="32"/>
          <w:szCs w:val="32"/>
        </w:rPr>
      </w:pPr>
    </w:p>
    <w:p w:rsidR="00450BB0" w:rsidRPr="002158A7" w:rsidRDefault="002158A7" w:rsidP="00F57558">
      <w:pPr>
        <w:spacing w:line="540" w:lineRule="exact"/>
        <w:ind w:right="640" w:firstLineChars="200" w:firstLine="640"/>
        <w:jc w:val="center"/>
        <w:rPr>
          <w:rFonts w:ascii="仿宋_GB2312" w:eastAsia="仿宋_GB2312" w:hAnsi="仿宋" w:cs="仿宋"/>
          <w:sz w:val="32"/>
          <w:szCs w:val="32"/>
        </w:rPr>
      </w:pPr>
      <w:r>
        <w:rPr>
          <w:rFonts w:ascii="仿宋_GB2312" w:eastAsia="仿宋_GB2312" w:hAnsi="仿宋" w:cs="仿宋" w:hint="eastAsia"/>
          <w:sz w:val="32"/>
          <w:szCs w:val="32"/>
        </w:rPr>
        <w:t xml:space="preserve">                       慈溪市商务局</w:t>
      </w:r>
    </w:p>
    <w:p w:rsidR="00450BB0" w:rsidRPr="002158A7" w:rsidRDefault="002158A7" w:rsidP="00F57558">
      <w:pPr>
        <w:spacing w:line="540" w:lineRule="exact"/>
        <w:ind w:right="1120" w:firstLineChars="200" w:firstLine="640"/>
        <w:jc w:val="center"/>
        <w:rPr>
          <w:rFonts w:ascii="仿宋_GB2312" w:eastAsia="仿宋_GB2312" w:hAnsi="仿宋" w:cs="仿宋"/>
          <w:sz w:val="32"/>
          <w:szCs w:val="32"/>
        </w:rPr>
      </w:pPr>
      <w:r>
        <w:rPr>
          <w:rFonts w:ascii="仿宋_GB2312" w:eastAsia="仿宋_GB2312" w:hAnsi="仿宋" w:cs="仿宋" w:hint="eastAsia"/>
          <w:sz w:val="32"/>
          <w:szCs w:val="32"/>
        </w:rPr>
        <w:t xml:space="preserve">                           </w:t>
      </w:r>
      <w:r w:rsidR="00B04811" w:rsidRPr="002158A7">
        <w:rPr>
          <w:rFonts w:ascii="仿宋_GB2312" w:eastAsia="仿宋_GB2312" w:hAnsi="仿宋" w:cs="仿宋" w:hint="eastAsia"/>
          <w:sz w:val="32"/>
          <w:szCs w:val="32"/>
        </w:rPr>
        <w:t>2018年</w:t>
      </w:r>
      <w:r>
        <w:rPr>
          <w:rFonts w:ascii="仿宋_GB2312" w:eastAsia="仿宋_GB2312" w:hAnsi="仿宋" w:cs="仿宋" w:hint="eastAsia"/>
          <w:sz w:val="32"/>
          <w:szCs w:val="32"/>
        </w:rPr>
        <w:t>6</w:t>
      </w:r>
      <w:r w:rsidR="00B04811" w:rsidRPr="002158A7">
        <w:rPr>
          <w:rFonts w:ascii="仿宋_GB2312" w:eastAsia="仿宋_GB2312" w:hAnsi="仿宋" w:cs="仿宋" w:hint="eastAsia"/>
          <w:sz w:val="32"/>
          <w:szCs w:val="32"/>
        </w:rPr>
        <w:t>月</w:t>
      </w:r>
      <w:r>
        <w:rPr>
          <w:rFonts w:ascii="仿宋_GB2312" w:eastAsia="仿宋_GB2312" w:hAnsi="仿宋" w:cs="仿宋" w:hint="eastAsia"/>
          <w:sz w:val="32"/>
          <w:szCs w:val="32"/>
        </w:rPr>
        <w:t>29</w:t>
      </w:r>
      <w:r w:rsidR="00B04811" w:rsidRPr="002158A7">
        <w:rPr>
          <w:rFonts w:ascii="仿宋_GB2312" w:eastAsia="仿宋_GB2312" w:hAnsi="仿宋" w:cs="仿宋" w:hint="eastAsia"/>
          <w:sz w:val="32"/>
          <w:szCs w:val="32"/>
        </w:rPr>
        <w:t>日</w:t>
      </w:r>
    </w:p>
    <w:p w:rsidR="002158A7" w:rsidRDefault="002158A7" w:rsidP="00F57558">
      <w:pPr>
        <w:spacing w:line="540" w:lineRule="exact"/>
        <w:rPr>
          <w:rFonts w:ascii="仿宋_GB2312" w:eastAsia="仿宋_GB2312" w:hAnsi="仿宋_GB2312" w:cs="仿宋_GB2312"/>
          <w:sz w:val="32"/>
          <w:szCs w:val="32"/>
        </w:rPr>
      </w:pPr>
    </w:p>
    <w:p w:rsidR="002158A7" w:rsidRDefault="002158A7" w:rsidP="00F5755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抄  送：</w:t>
      </w:r>
      <w:r w:rsidR="00155D94">
        <w:rPr>
          <w:rFonts w:ascii="仿宋_GB2312" w:eastAsia="仿宋_GB2312" w:hAnsi="仿宋_GB2312" w:cs="仿宋_GB2312" w:hint="eastAsia"/>
          <w:sz w:val="32"/>
          <w:szCs w:val="32"/>
        </w:rPr>
        <w:t>市人大代表工委，市政府办公室，市交通运输局，慈溪海关，</w:t>
      </w:r>
      <w:r w:rsidR="00596C47">
        <w:rPr>
          <w:rFonts w:ascii="仿宋_GB2312" w:eastAsia="仿宋_GB2312" w:hAnsi="仿宋_GB2312" w:cs="仿宋_GB2312" w:hint="eastAsia"/>
          <w:sz w:val="32"/>
          <w:szCs w:val="32"/>
        </w:rPr>
        <w:t>慈溪检验检疫局，</w:t>
      </w:r>
      <w:r w:rsidR="00901144">
        <w:rPr>
          <w:rFonts w:ascii="仿宋_GB2312" w:eastAsia="仿宋_GB2312" w:hAnsi="仿宋_GB2312" w:cs="仿宋_GB2312" w:hint="eastAsia"/>
          <w:sz w:val="32"/>
          <w:szCs w:val="32"/>
        </w:rPr>
        <w:t>逍林镇</w:t>
      </w:r>
      <w:r w:rsidR="00596C47">
        <w:rPr>
          <w:rFonts w:ascii="仿宋_GB2312" w:eastAsia="仿宋_GB2312" w:hAnsi="仿宋_GB2312" w:cs="仿宋_GB2312" w:hint="eastAsia"/>
          <w:sz w:val="32"/>
          <w:szCs w:val="32"/>
        </w:rPr>
        <w:t>人大主席团。</w:t>
      </w:r>
    </w:p>
    <w:p w:rsidR="00450BB0" w:rsidRPr="002158A7" w:rsidRDefault="00B04811" w:rsidP="00F57558">
      <w:pPr>
        <w:spacing w:line="540" w:lineRule="exact"/>
        <w:ind w:firstLineChars="200" w:firstLine="640"/>
        <w:rPr>
          <w:rFonts w:ascii="仿宋_GB2312" w:eastAsia="仿宋_GB2312" w:hAnsi="仿宋" w:cs="仿宋"/>
          <w:sz w:val="32"/>
          <w:szCs w:val="32"/>
        </w:rPr>
      </w:pPr>
      <w:r w:rsidRPr="002158A7">
        <w:rPr>
          <w:rFonts w:ascii="仿宋_GB2312" w:eastAsia="仿宋_GB2312" w:hAnsi="仿宋" w:cs="仿宋" w:hint="eastAsia"/>
          <w:sz w:val="32"/>
          <w:szCs w:val="32"/>
        </w:rPr>
        <w:t>联系人：张百登</w:t>
      </w:r>
    </w:p>
    <w:p w:rsidR="00450BB0" w:rsidRPr="002158A7" w:rsidRDefault="00B04811" w:rsidP="00F57558">
      <w:pPr>
        <w:spacing w:line="540" w:lineRule="exact"/>
        <w:ind w:firstLineChars="200" w:firstLine="640"/>
        <w:rPr>
          <w:rFonts w:ascii="仿宋_GB2312" w:eastAsia="仿宋_GB2312" w:hAnsi="仿宋" w:cs="仿宋"/>
          <w:sz w:val="32"/>
          <w:szCs w:val="32"/>
        </w:rPr>
      </w:pPr>
      <w:r w:rsidRPr="002158A7">
        <w:rPr>
          <w:rFonts w:ascii="仿宋_GB2312" w:eastAsia="仿宋_GB2312" w:hAnsi="仿宋" w:cs="仿宋" w:hint="eastAsia"/>
          <w:sz w:val="32"/>
          <w:szCs w:val="32"/>
        </w:rPr>
        <w:t>联系电话：63968954，13</w:t>
      </w:r>
      <w:bookmarkStart w:id="0" w:name="_GoBack"/>
      <w:bookmarkEnd w:id="0"/>
      <w:r w:rsidRPr="002158A7">
        <w:rPr>
          <w:rFonts w:ascii="仿宋_GB2312" w:eastAsia="仿宋_GB2312" w:hAnsi="仿宋" w:cs="仿宋" w:hint="eastAsia"/>
          <w:sz w:val="32"/>
          <w:szCs w:val="32"/>
        </w:rPr>
        <w:t>777109178</w:t>
      </w:r>
    </w:p>
    <w:sectPr w:rsidR="00450BB0" w:rsidRPr="002158A7" w:rsidSect="002158A7">
      <w:footerReference w:type="default" r:id="rId7"/>
      <w:pgSz w:w="11906" w:h="16838"/>
      <w:pgMar w:top="2098"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13" w:rsidRDefault="00555B13" w:rsidP="00450BB0">
      <w:r>
        <w:separator/>
      </w:r>
    </w:p>
  </w:endnote>
  <w:endnote w:type="continuationSeparator" w:id="0">
    <w:p w:rsidR="00555B13" w:rsidRDefault="00555B13" w:rsidP="00450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default"/>
    <w:sig w:usb0="00000001" w:usb1="080E0000" w:usb2="00000000" w:usb3="00000000" w:csb0="00040000" w:csb1="00000000"/>
  </w:font>
  <w:font w:name="仿宋">
    <w:altName w:val="仿宋_GB2312"/>
    <w:charset w:val="86"/>
    <w:family w:val="auto"/>
    <w:pitch w:val="default"/>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B0" w:rsidRDefault="00BB041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50BB0" w:rsidRDefault="00BB0416">
                <w:pPr>
                  <w:snapToGrid w:val="0"/>
                  <w:rPr>
                    <w:sz w:val="18"/>
                  </w:rPr>
                </w:pPr>
                <w:r>
                  <w:rPr>
                    <w:rFonts w:hint="eastAsia"/>
                    <w:sz w:val="18"/>
                  </w:rPr>
                  <w:fldChar w:fldCharType="begin"/>
                </w:r>
                <w:r w:rsidR="00B04811">
                  <w:rPr>
                    <w:rFonts w:hint="eastAsia"/>
                    <w:sz w:val="18"/>
                  </w:rPr>
                  <w:instrText xml:space="preserve"> PAGE  \* MERGEFORMAT </w:instrText>
                </w:r>
                <w:r>
                  <w:rPr>
                    <w:rFonts w:hint="eastAsia"/>
                    <w:sz w:val="18"/>
                  </w:rPr>
                  <w:fldChar w:fldCharType="separate"/>
                </w:r>
                <w:r w:rsidR="00BC5718">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13" w:rsidRDefault="00555B13" w:rsidP="00450BB0">
      <w:r>
        <w:separator/>
      </w:r>
    </w:p>
  </w:footnote>
  <w:footnote w:type="continuationSeparator" w:id="0">
    <w:p w:rsidR="00555B13" w:rsidRDefault="00555B13" w:rsidP="00450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217B13"/>
    <w:rsid w:val="00155D94"/>
    <w:rsid w:val="00177A8D"/>
    <w:rsid w:val="00192448"/>
    <w:rsid w:val="002158A7"/>
    <w:rsid w:val="00450BB0"/>
    <w:rsid w:val="00555B13"/>
    <w:rsid w:val="00596C47"/>
    <w:rsid w:val="006848B6"/>
    <w:rsid w:val="006C2A0B"/>
    <w:rsid w:val="00901144"/>
    <w:rsid w:val="00B04811"/>
    <w:rsid w:val="00BB0416"/>
    <w:rsid w:val="00BC5718"/>
    <w:rsid w:val="00C30D8C"/>
    <w:rsid w:val="00E35C17"/>
    <w:rsid w:val="00F1065F"/>
    <w:rsid w:val="00F57558"/>
    <w:rsid w:val="07467D40"/>
    <w:rsid w:val="07596510"/>
    <w:rsid w:val="11264CC0"/>
    <w:rsid w:val="145451E9"/>
    <w:rsid w:val="1FEA1D6D"/>
    <w:rsid w:val="20755BAC"/>
    <w:rsid w:val="2674126D"/>
    <w:rsid w:val="33121D46"/>
    <w:rsid w:val="42E20908"/>
    <w:rsid w:val="48597FD8"/>
    <w:rsid w:val="5843393A"/>
    <w:rsid w:val="5B884F63"/>
    <w:rsid w:val="5BA93453"/>
    <w:rsid w:val="67217B13"/>
    <w:rsid w:val="6E971556"/>
    <w:rsid w:val="74703ABD"/>
    <w:rsid w:val="7F355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BB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50BB0"/>
    <w:pPr>
      <w:tabs>
        <w:tab w:val="center" w:pos="4153"/>
        <w:tab w:val="right" w:pos="8306"/>
      </w:tabs>
      <w:snapToGrid w:val="0"/>
      <w:jc w:val="left"/>
    </w:pPr>
    <w:rPr>
      <w:sz w:val="18"/>
    </w:rPr>
  </w:style>
  <w:style w:type="paragraph" w:styleId="a4">
    <w:name w:val="header"/>
    <w:basedOn w:val="a"/>
    <w:qFormat/>
    <w:rsid w:val="00450BB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rsid w:val="00450BB0"/>
    <w:rPr>
      <w:rFonts w:ascii="宋体" w:eastAsia="宋体" w:hAnsi="宋体" w:cs="宋体" w:hint="eastAsia"/>
      <w:color w:val="333333"/>
      <w:sz w:val="18"/>
      <w:szCs w:val="18"/>
      <w:u w:val="none"/>
    </w:rPr>
  </w:style>
  <w:style w:type="character" w:styleId="a6">
    <w:name w:val="Hyperlink"/>
    <w:basedOn w:val="a0"/>
    <w:rsid w:val="00450BB0"/>
    <w:rPr>
      <w:rFonts w:ascii="宋体" w:eastAsia="宋体" w:hAnsi="宋体" w:cs="宋体" w:hint="eastAsia"/>
      <w:color w:val="333333"/>
      <w:sz w:val="18"/>
      <w:szCs w:val="18"/>
      <w:u w:val="none"/>
    </w:rPr>
  </w:style>
  <w:style w:type="paragraph" w:styleId="a7">
    <w:name w:val="Body Text"/>
    <w:basedOn w:val="a"/>
    <w:link w:val="Char"/>
    <w:rsid w:val="002158A7"/>
    <w:pPr>
      <w:jc w:val="center"/>
    </w:pPr>
    <w:rPr>
      <w:rFonts w:ascii="华文中宋" w:eastAsia="华文中宋" w:hAnsi="华文中宋" w:cs="Times New Roman"/>
      <w:bCs/>
      <w:color w:val="FF0000"/>
      <w:sz w:val="84"/>
      <w:szCs w:val="32"/>
    </w:rPr>
  </w:style>
  <w:style w:type="character" w:customStyle="1" w:styleId="Char">
    <w:name w:val="正文文本 Char"/>
    <w:basedOn w:val="a0"/>
    <w:link w:val="a7"/>
    <w:rsid w:val="002158A7"/>
    <w:rPr>
      <w:rFonts w:ascii="华文中宋" w:eastAsia="华文中宋" w:hAnsi="华文中宋"/>
      <w:bCs/>
      <w:color w:val="FF0000"/>
      <w:kern w:val="2"/>
      <w:sz w:val="84"/>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304</Words>
  <Characters>1738</Characters>
  <Application>Microsoft Office Word</Application>
  <DocSecurity>0</DocSecurity>
  <Lines>14</Lines>
  <Paragraphs>4</Paragraphs>
  <ScaleCrop>false</ScaleCrop>
  <Company>Microsoft</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随意</dc:creator>
  <cp:lastModifiedBy>方奕</cp:lastModifiedBy>
  <cp:revision>8</cp:revision>
  <dcterms:created xsi:type="dcterms:W3CDTF">2018-05-28T06:58:00Z</dcterms:created>
  <dcterms:modified xsi:type="dcterms:W3CDTF">2018-06-29T03:31:00Z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