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99" w:rsidRDefault="004F5999" w:rsidP="00162E7D">
      <w:pPr>
        <w:spacing w:line="700" w:lineRule="exact"/>
        <w:jc w:val="center"/>
        <w:rPr>
          <w:b/>
          <w:sz w:val="36"/>
          <w:szCs w:val="36"/>
        </w:rPr>
      </w:pPr>
    </w:p>
    <w:p w:rsidR="004F5999" w:rsidRDefault="004F5999" w:rsidP="00162E7D">
      <w:pPr>
        <w:spacing w:line="700" w:lineRule="exact"/>
        <w:jc w:val="center"/>
        <w:rPr>
          <w:b/>
          <w:sz w:val="36"/>
          <w:szCs w:val="36"/>
        </w:rPr>
      </w:pPr>
    </w:p>
    <w:p w:rsidR="004F5999" w:rsidRDefault="00162E7D" w:rsidP="00162E7D">
      <w:pPr>
        <w:spacing w:line="700" w:lineRule="exact"/>
        <w:jc w:val="center"/>
        <w:rPr>
          <w:rFonts w:ascii="宋体" w:hAnsi="宋体" w:cs="Arial"/>
          <w:b/>
          <w:sz w:val="44"/>
          <w:szCs w:val="44"/>
        </w:rPr>
      </w:pPr>
      <w:r w:rsidRPr="00162E7D">
        <w:rPr>
          <w:rFonts w:ascii="宋体" w:hAnsi="宋体" w:cs="Arial" w:hint="eastAsia"/>
          <w:b/>
          <w:sz w:val="44"/>
          <w:szCs w:val="44"/>
        </w:rPr>
        <w:t>关于加强扶持助力村级集体经济增收的建议</w:t>
      </w:r>
    </w:p>
    <w:p w:rsidR="004F5999" w:rsidRDefault="004F5999">
      <w:pPr>
        <w:jc w:val="center"/>
        <w:rPr>
          <w:b/>
          <w:sz w:val="32"/>
          <w:szCs w:val="32"/>
        </w:rPr>
      </w:pPr>
    </w:p>
    <w:p w:rsidR="004F5999" w:rsidRDefault="00162E7D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int="eastAsia"/>
          <w:sz w:val="32"/>
          <w:szCs w:val="32"/>
        </w:rPr>
        <w:t>韩宗海</w:t>
      </w:r>
      <w:proofErr w:type="gramEnd"/>
    </w:p>
    <w:p w:rsidR="004F5999" w:rsidRDefault="00162E7D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4F5999" w:rsidRPr="00526398" w:rsidRDefault="004F5999">
      <w:pPr>
        <w:spacing w:line="560" w:lineRule="exact"/>
        <w:rPr>
          <w:sz w:val="30"/>
          <w:szCs w:val="30"/>
        </w:rPr>
      </w:pPr>
    </w:p>
    <w:p w:rsidR="004F5999" w:rsidRDefault="00162E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发展壮大村级集体经济是强化农村基层基础、提高村级组织凝聚力和战斗力的重要保证。当前，我市已基本完成村社组织换届选举工作，村级集体经济面临新一轮创业奋进发展期。</w:t>
      </w:r>
    </w:p>
    <w:p w:rsidR="004F5999" w:rsidRDefault="00162E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但当前村级集体经济普遍比较薄弱。以我镇为例，2020年15个行政村中村级经营性收入大多在100万以下（其中40-100万的为8个，100万以上的为7个），但以环境卫生、垃圾分类等为重点的刚性支出呈逐年上升趋势，村级集体经济难以满足进一步发展壮大的需要。</w:t>
      </w:r>
    </w:p>
    <w:p w:rsidR="004F5999" w:rsidRDefault="00162E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为积极培育村级集体经济发展新动能，增强村集体经济发展活力和实力，促进农村经济社会的持续健康发展。建议出台系列政策，更大力度扶持和促进村级集体经济增收。</w:t>
      </w:r>
    </w:p>
    <w:p w:rsidR="004F5999" w:rsidRDefault="00162E7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E370F">
        <w:rPr>
          <w:rFonts w:ascii="楷体_GB2312" w:eastAsia="楷体_GB2312" w:hAnsi="宋体" w:hint="eastAsia"/>
          <w:b/>
          <w:bCs/>
          <w:sz w:val="32"/>
          <w:szCs w:val="32"/>
        </w:rPr>
        <w:t>一、加大资金扶持力度。</w:t>
      </w:r>
      <w:r>
        <w:rPr>
          <w:rFonts w:ascii="仿宋_GB2312" w:eastAsia="仿宋_GB2312" w:hAnsi="宋体" w:hint="eastAsia"/>
          <w:sz w:val="32"/>
          <w:szCs w:val="32"/>
        </w:rPr>
        <w:t>安排专项资金用于支持村集体发展有造血功能的增收项目，优先扶持有市场前景的产业项目和物业经济项目，促进村集体形成持续稳定的长效收入。扩大美丽乡村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建设扶持面，使集中大额资金建设和小额分散建设相结合。</w:t>
      </w:r>
    </w:p>
    <w:p w:rsidR="004F5999" w:rsidRDefault="00162E7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E370F">
        <w:rPr>
          <w:rFonts w:ascii="楷体_GB2312" w:eastAsia="楷体_GB2312" w:hAnsi="宋体" w:hint="eastAsia"/>
          <w:b/>
          <w:bCs/>
          <w:sz w:val="32"/>
          <w:szCs w:val="32"/>
        </w:rPr>
        <w:t>二、预留发展用地指标。</w:t>
      </w:r>
      <w:r>
        <w:rPr>
          <w:rFonts w:ascii="仿宋_GB2312" w:eastAsia="仿宋_GB2312" w:hAnsi="宋体" w:hint="eastAsia"/>
          <w:sz w:val="32"/>
          <w:szCs w:val="32"/>
        </w:rPr>
        <w:t>划拨一定比例的包括建设用地、工业用地等在内的专项用地指标用于发展村集体增收项目，建议以镇为单位设立镇村联建项目，保留产权，只租不售，为村级集体经济预留可持续发展空间。</w:t>
      </w:r>
    </w:p>
    <w:p w:rsidR="004F5999" w:rsidRDefault="00162E7D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BE370F">
        <w:rPr>
          <w:rFonts w:ascii="楷体_GB2312" w:eastAsia="楷体_GB2312" w:hAnsi="宋体" w:hint="eastAsia"/>
          <w:b/>
          <w:bCs/>
          <w:sz w:val="32"/>
          <w:szCs w:val="32"/>
        </w:rPr>
        <w:t>三、出台税收减免政策。</w:t>
      </w:r>
      <w:r>
        <w:rPr>
          <w:rFonts w:ascii="仿宋_GB2312" w:eastAsia="仿宋_GB2312" w:hAnsi="宋体" w:hint="eastAsia"/>
          <w:sz w:val="32"/>
          <w:szCs w:val="32"/>
        </w:rPr>
        <w:t>在市委市政府1号文件中加大对村级集体经济扶持力度，增加相关政策，如对村集体资产所征收的房产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税予以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适当减免，对村集体资产租赁收入所征收的营业税一并减免。</w:t>
      </w:r>
    </w:p>
    <w:p w:rsidR="004F5999" w:rsidRDefault="004F599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sectPr w:rsidR="004F5999" w:rsidSect="00162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99" w:rsidRDefault="004F5999" w:rsidP="004F5999">
      <w:r>
        <w:separator/>
      </w:r>
    </w:p>
  </w:endnote>
  <w:endnote w:type="continuationSeparator" w:id="1">
    <w:p w:rsidR="004F5999" w:rsidRDefault="004F5999" w:rsidP="004F5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4F599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110F5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F5999" w:rsidRDefault="00110F5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62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263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4F59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99" w:rsidRDefault="004F5999" w:rsidP="004F5999">
      <w:r>
        <w:separator/>
      </w:r>
    </w:p>
  </w:footnote>
  <w:footnote w:type="continuationSeparator" w:id="1">
    <w:p w:rsidR="004F5999" w:rsidRDefault="004F5999" w:rsidP="004F5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4F59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4F599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99" w:rsidRDefault="004F59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D49"/>
    <w:rsid w:val="00083CF4"/>
    <w:rsid w:val="000C43FE"/>
    <w:rsid w:val="00110F5D"/>
    <w:rsid w:val="00162B73"/>
    <w:rsid w:val="00162E7D"/>
    <w:rsid w:val="0017433E"/>
    <w:rsid w:val="00180A72"/>
    <w:rsid w:val="001A5118"/>
    <w:rsid w:val="001C35E4"/>
    <w:rsid w:val="00236AC3"/>
    <w:rsid w:val="00321A4D"/>
    <w:rsid w:val="003E0331"/>
    <w:rsid w:val="004618F8"/>
    <w:rsid w:val="004F5999"/>
    <w:rsid w:val="00526398"/>
    <w:rsid w:val="007A4D09"/>
    <w:rsid w:val="007E247D"/>
    <w:rsid w:val="00954AE6"/>
    <w:rsid w:val="00966D49"/>
    <w:rsid w:val="00A11844"/>
    <w:rsid w:val="00BE370F"/>
    <w:rsid w:val="00CD213C"/>
    <w:rsid w:val="00D037C8"/>
    <w:rsid w:val="00D118B4"/>
    <w:rsid w:val="00D4661B"/>
    <w:rsid w:val="00DB37F9"/>
    <w:rsid w:val="00E05E4D"/>
    <w:rsid w:val="00F261AE"/>
    <w:rsid w:val="00F67460"/>
    <w:rsid w:val="00FF25D3"/>
    <w:rsid w:val="010F4DEF"/>
    <w:rsid w:val="0EE46998"/>
    <w:rsid w:val="16554B98"/>
    <w:rsid w:val="1F0C61BE"/>
    <w:rsid w:val="267E79AC"/>
    <w:rsid w:val="45BD66D6"/>
    <w:rsid w:val="6C672EA2"/>
    <w:rsid w:val="7E260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F5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F5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4F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4F5999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F599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27</Characters>
  <Application>Microsoft Office Word</Application>
  <DocSecurity>0</DocSecurity>
  <Lines>1</Lines>
  <Paragraphs>1</Paragraphs>
  <ScaleCrop>false</ScaleCrop>
  <Company>china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2021-01-31T05:03:00Z</cp:lastPrinted>
  <dcterms:created xsi:type="dcterms:W3CDTF">2021-01-06T07:29:00Z</dcterms:created>
  <dcterms:modified xsi:type="dcterms:W3CDTF">2021-02-03T05:36:00Z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