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1D" w:rsidRDefault="0003091D" w:rsidP="005F41A2">
      <w:pPr>
        <w:spacing w:line="560" w:lineRule="exact"/>
        <w:jc w:val="center"/>
        <w:rPr>
          <w:b/>
          <w:sz w:val="44"/>
          <w:szCs w:val="44"/>
        </w:rPr>
      </w:pPr>
    </w:p>
    <w:p w:rsidR="0003091D" w:rsidRDefault="0003091D" w:rsidP="005F41A2">
      <w:pPr>
        <w:spacing w:line="560" w:lineRule="exact"/>
        <w:jc w:val="center"/>
        <w:rPr>
          <w:b/>
          <w:sz w:val="44"/>
          <w:szCs w:val="44"/>
        </w:rPr>
      </w:pPr>
    </w:p>
    <w:p w:rsidR="0003091D" w:rsidRDefault="00E52B64" w:rsidP="005F41A2">
      <w:pPr>
        <w:spacing w:line="560" w:lineRule="exact"/>
        <w:jc w:val="center"/>
        <w:rPr>
          <w:b/>
        </w:rPr>
      </w:pPr>
      <w:r w:rsidRPr="0003091D">
        <w:rPr>
          <w:rFonts w:hint="eastAsia"/>
          <w:b/>
          <w:sz w:val="44"/>
          <w:szCs w:val="44"/>
        </w:rPr>
        <w:t>关于</w:t>
      </w:r>
      <w:r w:rsidR="00E91718">
        <w:rPr>
          <w:rFonts w:hint="eastAsia"/>
          <w:b/>
          <w:sz w:val="44"/>
          <w:szCs w:val="44"/>
        </w:rPr>
        <w:t>加快发展</w:t>
      </w:r>
      <w:r w:rsidRPr="0003091D">
        <w:rPr>
          <w:rFonts w:hint="eastAsia"/>
          <w:b/>
          <w:sz w:val="44"/>
          <w:szCs w:val="44"/>
        </w:rPr>
        <w:t>生命健康产业的建议</w:t>
      </w:r>
    </w:p>
    <w:p w:rsidR="0003091D" w:rsidRDefault="0003091D" w:rsidP="005F41A2">
      <w:pPr>
        <w:spacing w:line="560" w:lineRule="exact"/>
        <w:rPr>
          <w:b/>
        </w:rPr>
      </w:pPr>
    </w:p>
    <w:p w:rsidR="0003091D" w:rsidRPr="005F41A2" w:rsidRDefault="0003091D" w:rsidP="005F41A2">
      <w:pPr>
        <w:spacing w:line="560" w:lineRule="exact"/>
        <w:rPr>
          <w:rFonts w:ascii="楷体_GB2312" w:eastAsia="楷体_GB2312" w:hint="eastAsia"/>
          <w:b/>
        </w:rPr>
      </w:pPr>
      <w:r w:rsidRPr="005F41A2">
        <w:rPr>
          <w:rFonts w:ascii="楷体_GB2312" w:eastAsia="楷体_GB2312" w:hAnsi="楷体" w:cs="楷体" w:hint="eastAsia"/>
          <w:bCs/>
          <w:sz w:val="32"/>
          <w:szCs w:val="32"/>
        </w:rPr>
        <w:t>领衔代表：李</w:t>
      </w:r>
      <w:r w:rsidR="005F41A2" w:rsidRPr="005F41A2">
        <w:rPr>
          <w:rFonts w:ascii="楷体_GB2312" w:eastAsia="楷体_GB2312" w:hAnsi="楷体" w:cs="楷体" w:hint="eastAsia"/>
          <w:bCs/>
          <w:sz w:val="32"/>
          <w:szCs w:val="32"/>
        </w:rPr>
        <w:t xml:space="preserve">  </w:t>
      </w:r>
      <w:r w:rsidRPr="005F41A2">
        <w:rPr>
          <w:rFonts w:ascii="楷体_GB2312" w:eastAsia="楷体_GB2312" w:hAnsi="楷体" w:cs="楷体" w:hint="eastAsia"/>
          <w:bCs/>
          <w:sz w:val="32"/>
          <w:szCs w:val="32"/>
        </w:rPr>
        <w:t>佳</w:t>
      </w:r>
    </w:p>
    <w:p w:rsidR="00B206E2" w:rsidRPr="005F41A2" w:rsidRDefault="0003091D" w:rsidP="005F41A2">
      <w:pPr>
        <w:spacing w:afterLines="50" w:after="156" w:line="560" w:lineRule="exact"/>
        <w:jc w:val="left"/>
        <w:rPr>
          <w:rFonts w:ascii="楷体_GB2312" w:eastAsia="楷体_GB2312" w:hAnsi="楷体" w:cs="楷体" w:hint="eastAsia"/>
          <w:bCs/>
          <w:sz w:val="32"/>
          <w:szCs w:val="32"/>
        </w:rPr>
      </w:pPr>
      <w:r w:rsidRPr="005F41A2">
        <w:rPr>
          <w:rFonts w:ascii="楷体_GB2312" w:eastAsia="楷体_GB2312" w:hAnsi="楷体" w:cs="楷体" w:hint="eastAsia"/>
          <w:bCs/>
          <w:sz w:val="32"/>
          <w:szCs w:val="32"/>
        </w:rPr>
        <w:t>附议代表：陈晓蓉</w:t>
      </w:r>
    </w:p>
    <w:p w:rsidR="0003091D" w:rsidRPr="0003091D" w:rsidRDefault="0003091D" w:rsidP="005F41A2">
      <w:pPr>
        <w:spacing w:line="560" w:lineRule="exact"/>
        <w:jc w:val="left"/>
        <w:rPr>
          <w:rFonts w:ascii="楷体" w:eastAsia="楷体" w:hAnsi="楷体" w:cs="楷体"/>
          <w:bCs/>
          <w:sz w:val="32"/>
          <w:szCs w:val="32"/>
        </w:rPr>
      </w:pPr>
    </w:p>
    <w:p w:rsidR="00B206E2" w:rsidRPr="005F41A2" w:rsidRDefault="00E52B64" w:rsidP="005F41A2">
      <w:pPr>
        <w:spacing w:line="560" w:lineRule="exact"/>
        <w:ind w:firstLineChars="200" w:firstLine="640"/>
        <w:rPr>
          <w:rFonts w:ascii="仿宋_GB2312" w:eastAsia="仿宋_GB2312" w:hAnsi="仿宋" w:cs="方正楷体_GB2312" w:hint="eastAsia"/>
          <w:sz w:val="32"/>
          <w:szCs w:val="32"/>
        </w:rPr>
      </w:pPr>
      <w:r w:rsidRPr="005F41A2">
        <w:rPr>
          <w:rFonts w:ascii="仿宋_GB2312" w:eastAsia="仿宋_GB2312" w:hAnsi="仿宋" w:cs="方正楷体_GB2312" w:hint="eastAsia"/>
          <w:sz w:val="32"/>
          <w:szCs w:val="32"/>
        </w:rPr>
        <w:t>今年1月6日，在宁波市</w:t>
      </w:r>
      <w:r w:rsidR="00E91718" w:rsidRPr="005F41A2">
        <w:rPr>
          <w:rFonts w:ascii="仿宋_GB2312" w:eastAsia="仿宋_GB2312" w:hAnsi="仿宋" w:cs="方正楷体_GB2312" w:hint="eastAsia"/>
          <w:sz w:val="32"/>
          <w:szCs w:val="32"/>
        </w:rPr>
        <w:t>十六届</w:t>
      </w:r>
      <w:r w:rsidRPr="005F41A2">
        <w:rPr>
          <w:rFonts w:ascii="仿宋_GB2312" w:eastAsia="仿宋_GB2312" w:hAnsi="仿宋" w:cs="方正楷体_GB2312" w:hint="eastAsia"/>
          <w:sz w:val="32"/>
          <w:szCs w:val="32"/>
        </w:rPr>
        <w:t>人大三次会议上，汤飞帆市长在政府工作报告中提出：要大力发展康养、生物医药等生命健康产业。去年经济普遍下行的压力下，我市医疗器械</w:t>
      </w:r>
      <w:proofErr w:type="gramStart"/>
      <w:r w:rsidRPr="005F41A2">
        <w:rPr>
          <w:rFonts w:ascii="仿宋_GB2312" w:eastAsia="仿宋_GB2312" w:hAnsi="仿宋" w:cs="方正楷体_GB2312" w:hint="eastAsia"/>
          <w:sz w:val="32"/>
          <w:szCs w:val="32"/>
        </w:rPr>
        <w:t>规</w:t>
      </w:r>
      <w:proofErr w:type="gramEnd"/>
      <w:r w:rsidRPr="005F41A2">
        <w:rPr>
          <w:rFonts w:ascii="仿宋_GB2312" w:eastAsia="仿宋_GB2312" w:hAnsi="仿宋" w:cs="方正楷体_GB2312" w:hint="eastAsia"/>
          <w:sz w:val="32"/>
          <w:szCs w:val="32"/>
        </w:rPr>
        <w:t>上企业产值突破12亿元，增率19.1%，健康产业的未来前景可见一斑。</w:t>
      </w:r>
    </w:p>
    <w:p w:rsidR="00B206E2" w:rsidRPr="005F41A2" w:rsidRDefault="00E52B64" w:rsidP="005F41A2">
      <w:pPr>
        <w:spacing w:line="560" w:lineRule="exact"/>
        <w:rPr>
          <w:rFonts w:ascii="仿宋_GB2312" w:eastAsia="仿宋_GB2312" w:hAnsi="仿宋" w:cs="方正楷体_GB2312" w:hint="eastAsia"/>
          <w:sz w:val="32"/>
          <w:szCs w:val="32"/>
        </w:rPr>
      </w:pPr>
      <w:r w:rsidRPr="005F41A2">
        <w:rPr>
          <w:rFonts w:ascii="仿宋_GB2312" w:eastAsia="仿宋_GB2312" w:hAnsi="仿宋" w:cs="方正楷体_GB2312" w:hint="eastAsia"/>
          <w:sz w:val="32"/>
          <w:szCs w:val="32"/>
        </w:rPr>
        <w:t>我市在打造宁波北部副中心，必须抓住机遇，抢先大力发展生命健康产业。生命健康产业所涉及范围较广，门类众多，产业链丰富，包括医药产品、医疗器械、医疗服务、保健器具、中医养生、健康养护、休闲健身、健康管理、健康咨询等多个与人类健康紧密相关的生产和服务领域。要利用宁波的政策引导优势，结合我市的实际情况，高度重视对生命健康产业布局培植，下好“先手棋”，具体建议如下：</w:t>
      </w:r>
    </w:p>
    <w:p w:rsidR="0003091D" w:rsidRPr="0003091D" w:rsidRDefault="0003091D" w:rsidP="005F41A2">
      <w:pPr>
        <w:spacing w:line="560" w:lineRule="exact"/>
        <w:ind w:firstLineChars="200" w:firstLine="640"/>
        <w:rPr>
          <w:rFonts w:ascii="黑体" w:eastAsia="黑体" w:hAnsi="黑体" w:cs="方正楷体_GB2312"/>
          <w:sz w:val="32"/>
          <w:szCs w:val="32"/>
        </w:rPr>
      </w:pPr>
      <w:r w:rsidRPr="0003091D">
        <w:rPr>
          <w:rFonts w:ascii="黑体" w:eastAsia="黑体" w:hAnsi="黑体" w:cs="方正楷体_GB2312" w:hint="eastAsia"/>
          <w:sz w:val="32"/>
          <w:szCs w:val="32"/>
        </w:rPr>
        <w:t>一、</w:t>
      </w:r>
      <w:r w:rsidR="00E52B64" w:rsidRPr="0003091D">
        <w:rPr>
          <w:rFonts w:ascii="黑体" w:eastAsia="黑体" w:hAnsi="黑体" w:cs="方正楷体_GB2312"/>
          <w:sz w:val="32"/>
          <w:szCs w:val="32"/>
        </w:rPr>
        <w:t>“有”</w:t>
      </w:r>
      <w:r w:rsidRPr="0003091D">
        <w:rPr>
          <w:rFonts w:ascii="黑体" w:eastAsia="黑体" w:hAnsi="黑体" w:cs="方正楷体_GB2312"/>
          <w:sz w:val="32"/>
          <w:szCs w:val="32"/>
        </w:rPr>
        <w:t>中生有扶植培强</w:t>
      </w:r>
    </w:p>
    <w:p w:rsidR="00B206E2" w:rsidRPr="005F41A2" w:rsidRDefault="00E52B64" w:rsidP="005F41A2">
      <w:pPr>
        <w:spacing w:line="560" w:lineRule="exact"/>
        <w:ind w:firstLineChars="200" w:firstLine="640"/>
        <w:rPr>
          <w:rFonts w:ascii="仿宋_GB2312" w:eastAsia="仿宋_GB2312" w:hAnsi="仿宋" w:cs="方正楷体_GB2312" w:hint="eastAsia"/>
          <w:sz w:val="32"/>
          <w:szCs w:val="32"/>
        </w:rPr>
      </w:pPr>
      <w:r w:rsidRPr="005F41A2">
        <w:rPr>
          <w:rFonts w:ascii="仿宋_GB2312" w:eastAsia="仿宋_GB2312" w:hAnsi="仿宋" w:cs="方正楷体_GB2312" w:hint="eastAsia"/>
          <w:sz w:val="32"/>
          <w:szCs w:val="32"/>
        </w:rPr>
        <w:t>鼓励支持慈溪现有的医疗器械、生物医药等生产企业，加大投入和研发力度，提升产品的科技含量和市场占有率，实行高质量发展。建议市政府在要素配置、人才引进和财政补助等方面加</w:t>
      </w:r>
      <w:r w:rsidRPr="005F41A2">
        <w:rPr>
          <w:rFonts w:ascii="仿宋_GB2312" w:eastAsia="仿宋_GB2312" w:hAnsi="仿宋" w:cs="方正楷体_GB2312" w:hint="eastAsia"/>
          <w:sz w:val="32"/>
          <w:szCs w:val="32"/>
        </w:rPr>
        <w:lastRenderedPageBreak/>
        <w:t>大支持政策，同时卫</w:t>
      </w:r>
      <w:proofErr w:type="gramStart"/>
      <w:r w:rsidRPr="005F41A2">
        <w:rPr>
          <w:rFonts w:ascii="仿宋_GB2312" w:eastAsia="仿宋_GB2312" w:hAnsi="仿宋" w:cs="方正楷体_GB2312" w:hint="eastAsia"/>
          <w:sz w:val="32"/>
          <w:szCs w:val="32"/>
        </w:rPr>
        <w:t>健部门</w:t>
      </w:r>
      <w:proofErr w:type="gramEnd"/>
      <w:r w:rsidRPr="005F41A2">
        <w:rPr>
          <w:rFonts w:ascii="仿宋_GB2312" w:eastAsia="仿宋_GB2312" w:hAnsi="仿宋" w:cs="方正楷体_GB2312" w:hint="eastAsia"/>
          <w:sz w:val="32"/>
          <w:szCs w:val="32"/>
        </w:rPr>
        <w:t>要协调本市医疗机构尽可能支持使用本市企业生产优质医疗器械。</w:t>
      </w:r>
    </w:p>
    <w:p w:rsidR="0003091D" w:rsidRPr="0003091D" w:rsidRDefault="0003091D" w:rsidP="005F41A2">
      <w:pPr>
        <w:spacing w:line="560" w:lineRule="exact"/>
        <w:ind w:firstLineChars="200" w:firstLine="640"/>
        <w:rPr>
          <w:rFonts w:ascii="黑体" w:eastAsia="黑体" w:hAnsi="黑体" w:cs="方正楷体_GB2312"/>
          <w:sz w:val="32"/>
          <w:szCs w:val="32"/>
        </w:rPr>
      </w:pPr>
      <w:r w:rsidRPr="0003091D">
        <w:rPr>
          <w:rFonts w:ascii="黑体" w:eastAsia="黑体" w:hAnsi="黑体" w:cs="方正楷体_GB2312" w:hint="eastAsia"/>
          <w:sz w:val="32"/>
          <w:szCs w:val="32"/>
        </w:rPr>
        <w:t>二、</w:t>
      </w:r>
      <w:r w:rsidR="00E52B64" w:rsidRPr="0003091D">
        <w:rPr>
          <w:rFonts w:ascii="黑体" w:eastAsia="黑体" w:hAnsi="黑体" w:cs="方正楷体_GB2312"/>
          <w:sz w:val="32"/>
          <w:szCs w:val="32"/>
        </w:rPr>
        <w:t>“筑巢引凤”</w:t>
      </w:r>
      <w:r w:rsidRPr="0003091D">
        <w:rPr>
          <w:rFonts w:ascii="黑体" w:eastAsia="黑体" w:hAnsi="黑体" w:cs="方正楷体_GB2312"/>
          <w:sz w:val="32"/>
          <w:szCs w:val="32"/>
        </w:rPr>
        <w:t>加速升级</w:t>
      </w:r>
    </w:p>
    <w:p w:rsidR="00B206E2" w:rsidRPr="005F41A2" w:rsidRDefault="00E52B64" w:rsidP="005F41A2">
      <w:pPr>
        <w:spacing w:line="560" w:lineRule="exact"/>
        <w:ind w:firstLineChars="200" w:firstLine="640"/>
        <w:rPr>
          <w:rFonts w:ascii="仿宋_GB2312" w:eastAsia="仿宋_GB2312" w:hAnsi="仿宋" w:cs="方正楷体_GB2312" w:hint="eastAsia"/>
          <w:sz w:val="32"/>
          <w:szCs w:val="32"/>
        </w:rPr>
      </w:pPr>
      <w:r w:rsidRPr="005F41A2">
        <w:rPr>
          <w:rFonts w:ascii="仿宋_GB2312" w:eastAsia="仿宋_GB2312" w:hAnsi="仿宋" w:cs="方正楷体_GB2312" w:hint="eastAsia"/>
          <w:sz w:val="32"/>
          <w:szCs w:val="32"/>
        </w:rPr>
        <w:t>引进上海、杭州等资本和企业，在本市投资高端生命健康项目，比如肿瘤和慢性病筛查、细胞基因技术应用、抗</w:t>
      </w:r>
      <w:proofErr w:type="gramStart"/>
      <w:r w:rsidRPr="005F41A2">
        <w:rPr>
          <w:rFonts w:ascii="仿宋_GB2312" w:eastAsia="仿宋_GB2312" w:hAnsi="仿宋" w:cs="方正楷体_GB2312" w:hint="eastAsia"/>
          <w:sz w:val="32"/>
          <w:szCs w:val="32"/>
        </w:rPr>
        <w:t>疲劳抗</w:t>
      </w:r>
      <w:proofErr w:type="gramEnd"/>
      <w:r w:rsidRPr="005F41A2">
        <w:rPr>
          <w:rFonts w:ascii="仿宋_GB2312" w:eastAsia="仿宋_GB2312" w:hAnsi="仿宋" w:cs="方正楷体_GB2312" w:hint="eastAsia"/>
          <w:sz w:val="32"/>
          <w:szCs w:val="32"/>
        </w:rPr>
        <w:t>衰老技术、第三方生物实验室等，在</w:t>
      </w:r>
      <w:proofErr w:type="gramStart"/>
      <w:r w:rsidRPr="005F41A2">
        <w:rPr>
          <w:rFonts w:ascii="仿宋_GB2312" w:eastAsia="仿宋_GB2312" w:hAnsi="仿宋" w:cs="方正楷体_GB2312" w:hint="eastAsia"/>
          <w:sz w:val="32"/>
          <w:szCs w:val="32"/>
        </w:rPr>
        <w:t>余慈中心</w:t>
      </w:r>
      <w:proofErr w:type="gramEnd"/>
      <w:r w:rsidRPr="005F41A2">
        <w:rPr>
          <w:rFonts w:ascii="仿宋_GB2312" w:eastAsia="仿宋_GB2312" w:hAnsi="仿宋" w:cs="方正楷体_GB2312" w:hint="eastAsia"/>
          <w:sz w:val="32"/>
          <w:szCs w:val="32"/>
        </w:rPr>
        <w:t>建立一家高端健康管理中心，抢占高端医疗服务业和生命健康产业发展先机和高地。</w:t>
      </w:r>
    </w:p>
    <w:p w:rsidR="0003091D" w:rsidRPr="0003091D" w:rsidRDefault="0003091D" w:rsidP="005F41A2">
      <w:pPr>
        <w:spacing w:line="560" w:lineRule="exact"/>
        <w:ind w:firstLineChars="200" w:firstLine="640"/>
        <w:rPr>
          <w:rFonts w:ascii="黑体" w:eastAsia="黑体" w:hAnsi="黑体" w:cs="方正楷体_GB2312"/>
          <w:sz w:val="32"/>
          <w:szCs w:val="32"/>
        </w:rPr>
      </w:pPr>
      <w:r w:rsidRPr="0003091D">
        <w:rPr>
          <w:rFonts w:ascii="黑体" w:eastAsia="黑体" w:hAnsi="黑体" w:cs="方正楷体_GB2312" w:hint="eastAsia"/>
          <w:sz w:val="32"/>
          <w:szCs w:val="32"/>
        </w:rPr>
        <w:t>三、</w:t>
      </w:r>
      <w:r w:rsidR="00E52B64" w:rsidRPr="0003091D">
        <w:rPr>
          <w:rFonts w:ascii="黑体" w:eastAsia="黑体" w:hAnsi="黑体" w:cs="方正楷体_GB2312"/>
          <w:sz w:val="32"/>
          <w:szCs w:val="32"/>
        </w:rPr>
        <w:t>延伸产业链“手臂”</w:t>
      </w:r>
      <w:r w:rsidRPr="0003091D">
        <w:rPr>
          <w:rFonts w:ascii="黑体" w:eastAsia="黑体" w:hAnsi="黑体" w:cs="方正楷体_GB2312"/>
          <w:sz w:val="32"/>
          <w:szCs w:val="32"/>
        </w:rPr>
        <w:t>布局新兴市场</w:t>
      </w:r>
    </w:p>
    <w:p w:rsidR="00B206E2" w:rsidRPr="005F41A2" w:rsidRDefault="00E52B64" w:rsidP="005F41A2">
      <w:pPr>
        <w:spacing w:line="560" w:lineRule="exact"/>
        <w:ind w:firstLineChars="200" w:firstLine="640"/>
        <w:rPr>
          <w:rFonts w:ascii="仿宋_GB2312" w:eastAsia="仿宋_GB2312" w:hAnsi="仿宋" w:cs="方正楷体_GB2312" w:hint="eastAsia"/>
          <w:sz w:val="32"/>
          <w:szCs w:val="32"/>
        </w:rPr>
      </w:pPr>
      <w:r w:rsidRPr="005F41A2">
        <w:rPr>
          <w:rFonts w:ascii="仿宋_GB2312" w:eastAsia="仿宋_GB2312" w:hAnsi="仿宋" w:cs="方正楷体_GB2312" w:hint="eastAsia"/>
          <w:sz w:val="32"/>
          <w:szCs w:val="32"/>
        </w:rPr>
        <w:t>2021年国家8部委联合下发了《关于加快推进康复医疗工作发展意见的通告》（国卫</w:t>
      </w:r>
      <w:proofErr w:type="gramStart"/>
      <w:r w:rsidRPr="005F41A2">
        <w:rPr>
          <w:rFonts w:ascii="仿宋_GB2312" w:eastAsia="仿宋_GB2312" w:hAnsi="仿宋" w:cs="方正楷体_GB2312" w:hint="eastAsia"/>
          <w:sz w:val="32"/>
          <w:szCs w:val="32"/>
        </w:rPr>
        <w:t>医</w:t>
      </w:r>
      <w:proofErr w:type="gramEnd"/>
      <w:r w:rsidRPr="005F41A2">
        <w:rPr>
          <w:rFonts w:ascii="仿宋_GB2312" w:eastAsia="仿宋_GB2312" w:hAnsi="仿宋" w:cs="方正楷体_GB2312" w:hint="eastAsia"/>
          <w:sz w:val="32"/>
          <w:szCs w:val="32"/>
        </w:rPr>
        <w:t>发〔2021〕19号），要求各级政府重视康复医疗发展，补齐康复医疗短板，助力“健康中国”战略。据“中商情报网”预测2025年，我国康复医疗服务市场规模超过1500亿元。建议我市部分企业向康复医疗器械研发生产和康复医疗技术推广应用方向转型，利用</w:t>
      </w:r>
      <w:proofErr w:type="gramStart"/>
      <w:r w:rsidRPr="005F41A2">
        <w:rPr>
          <w:rFonts w:ascii="仿宋_GB2312" w:eastAsia="仿宋_GB2312" w:hAnsi="仿宋" w:cs="方正楷体_GB2312" w:hint="eastAsia"/>
          <w:sz w:val="32"/>
          <w:szCs w:val="32"/>
        </w:rPr>
        <w:t>先进智造业</w:t>
      </w:r>
      <w:proofErr w:type="gramEnd"/>
      <w:r w:rsidRPr="005F41A2">
        <w:rPr>
          <w:rFonts w:ascii="仿宋_GB2312" w:eastAsia="仿宋_GB2312" w:hAnsi="仿宋" w:cs="方正楷体_GB2312" w:hint="eastAsia"/>
          <w:sz w:val="32"/>
          <w:szCs w:val="32"/>
        </w:rPr>
        <w:t>的优势，及早布局开拓全国市场。</w:t>
      </w:r>
    </w:p>
    <w:p w:rsidR="0003091D" w:rsidRPr="0003091D" w:rsidRDefault="0003091D" w:rsidP="005F41A2">
      <w:pPr>
        <w:spacing w:line="560" w:lineRule="exact"/>
        <w:ind w:firstLineChars="200" w:firstLine="640"/>
        <w:rPr>
          <w:rFonts w:ascii="黑体" w:eastAsia="黑体" w:hAnsi="黑体" w:cs="方正楷体_GB2312"/>
          <w:sz w:val="32"/>
          <w:szCs w:val="32"/>
        </w:rPr>
      </w:pPr>
      <w:r w:rsidRPr="0003091D">
        <w:rPr>
          <w:rFonts w:ascii="黑体" w:eastAsia="黑体" w:hAnsi="黑体" w:cs="方正楷体_GB2312" w:hint="eastAsia"/>
          <w:sz w:val="32"/>
          <w:szCs w:val="32"/>
        </w:rPr>
        <w:t>四、</w:t>
      </w:r>
      <w:r w:rsidR="00E52B64" w:rsidRPr="0003091D">
        <w:rPr>
          <w:rFonts w:ascii="黑体" w:eastAsia="黑体" w:hAnsi="黑体" w:cs="方正楷体_GB2312"/>
          <w:sz w:val="32"/>
          <w:szCs w:val="32"/>
        </w:rPr>
        <w:t>“优</w:t>
      </w:r>
      <w:bookmarkStart w:id="0" w:name="_GoBack"/>
      <w:bookmarkEnd w:id="0"/>
      <w:r w:rsidR="00E52B64" w:rsidRPr="0003091D">
        <w:rPr>
          <w:rFonts w:ascii="黑体" w:eastAsia="黑体" w:hAnsi="黑体" w:cs="方正楷体_GB2312"/>
          <w:sz w:val="32"/>
          <w:szCs w:val="32"/>
        </w:rPr>
        <w:t>”</w:t>
      </w:r>
      <w:r w:rsidRPr="0003091D">
        <w:rPr>
          <w:rFonts w:ascii="黑体" w:eastAsia="黑体" w:hAnsi="黑体" w:cs="方正楷体_GB2312"/>
          <w:sz w:val="32"/>
          <w:szCs w:val="32"/>
        </w:rPr>
        <w:t>上加优加速孵化</w:t>
      </w:r>
    </w:p>
    <w:p w:rsidR="005F41A2" w:rsidRPr="005F41A2" w:rsidRDefault="00E52B64" w:rsidP="005F41A2">
      <w:pPr>
        <w:spacing w:line="560" w:lineRule="exact"/>
        <w:ind w:firstLineChars="200" w:firstLine="640"/>
        <w:rPr>
          <w:rFonts w:ascii="仿宋_GB2312" w:eastAsia="仿宋_GB2312" w:hAnsi="仿宋" w:cs="方正楷体_GB2312" w:hint="eastAsia"/>
          <w:sz w:val="32"/>
          <w:szCs w:val="32"/>
        </w:rPr>
      </w:pPr>
      <w:r w:rsidRPr="005F41A2">
        <w:rPr>
          <w:rFonts w:ascii="仿宋_GB2312" w:eastAsia="仿宋_GB2312" w:hAnsi="仿宋" w:cs="方正楷体_GB2312" w:hint="eastAsia"/>
          <w:sz w:val="32"/>
          <w:szCs w:val="32"/>
        </w:rPr>
        <w:t>充分利用温医大研究生院和中科院</w:t>
      </w:r>
      <w:proofErr w:type="gramStart"/>
      <w:r w:rsidRPr="005F41A2">
        <w:rPr>
          <w:rFonts w:ascii="仿宋_GB2312" w:eastAsia="仿宋_GB2312" w:hAnsi="仿宋" w:cs="方正楷体_GB2312" w:hint="eastAsia"/>
          <w:sz w:val="32"/>
          <w:szCs w:val="32"/>
        </w:rPr>
        <w:t>医工所两大</w:t>
      </w:r>
      <w:proofErr w:type="gramEnd"/>
      <w:r w:rsidRPr="005F41A2">
        <w:rPr>
          <w:rFonts w:ascii="仿宋_GB2312" w:eastAsia="仿宋_GB2312" w:hAnsi="仿宋" w:cs="方正楷体_GB2312" w:hint="eastAsia"/>
          <w:sz w:val="32"/>
          <w:szCs w:val="32"/>
        </w:rPr>
        <w:t>平台，大力开展生命健康相关的成果转化和人才引进；利用与上海、杭州和宁波邻近的区位优势开展项目合作，简化审批手续，使项目快速落地。</w:t>
      </w:r>
    </w:p>
    <w:p w:rsidR="00B206E2" w:rsidRPr="005F41A2" w:rsidRDefault="00E52B64" w:rsidP="005F41A2">
      <w:pPr>
        <w:spacing w:line="560" w:lineRule="exact"/>
        <w:ind w:firstLineChars="200" w:firstLine="640"/>
        <w:rPr>
          <w:rFonts w:ascii="仿宋_GB2312" w:eastAsia="仿宋_GB2312" w:hAnsi="仿宋" w:cs="方正楷体_GB2312" w:hint="eastAsia"/>
          <w:sz w:val="32"/>
          <w:szCs w:val="32"/>
        </w:rPr>
      </w:pPr>
      <w:r w:rsidRPr="005F41A2">
        <w:rPr>
          <w:rFonts w:ascii="仿宋_GB2312" w:eastAsia="仿宋_GB2312" w:hAnsi="仿宋" w:cs="方正楷体_GB2312" w:hint="eastAsia"/>
          <w:sz w:val="32"/>
          <w:szCs w:val="32"/>
        </w:rPr>
        <w:t>把生命健康这一朝阳产业打造成我市经济发展的主要增长极，成为高质量经济结构的重要组成部分！</w:t>
      </w:r>
    </w:p>
    <w:sectPr w:rsidR="00B206E2" w:rsidRPr="005F41A2" w:rsidSect="0003091D">
      <w:footerReference w:type="default" r:id="rId8"/>
      <w:pgSz w:w="11906" w:h="16838" w:code="9"/>
      <w:pgMar w:top="2098" w:right="1531" w:bottom="1985" w:left="1531" w:header="102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D37" w:rsidRDefault="005F0D37" w:rsidP="0003091D">
      <w:r>
        <w:separator/>
      </w:r>
    </w:p>
  </w:endnote>
  <w:endnote w:type="continuationSeparator" w:id="0">
    <w:p w:rsidR="005F0D37" w:rsidRDefault="005F0D37" w:rsidP="0003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2312">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56125"/>
      <w:docPartObj>
        <w:docPartGallery w:val="Page Numbers (Bottom of Page)"/>
        <w:docPartUnique/>
      </w:docPartObj>
    </w:sdtPr>
    <w:sdtEndPr/>
    <w:sdtContent>
      <w:p w:rsidR="0003091D" w:rsidRDefault="005F0D37">
        <w:pPr>
          <w:pStyle w:val="a4"/>
          <w:jc w:val="center"/>
        </w:pPr>
        <w:r>
          <w:fldChar w:fldCharType="begin"/>
        </w:r>
        <w:r>
          <w:instrText xml:space="preserve"> PAGE   \* MERGEFORMAT </w:instrText>
        </w:r>
        <w:r>
          <w:fldChar w:fldCharType="separate"/>
        </w:r>
        <w:r w:rsidR="005F41A2" w:rsidRPr="005F41A2">
          <w:rPr>
            <w:noProof/>
            <w:lang w:val="zh-CN"/>
          </w:rPr>
          <w:t>1</w:t>
        </w:r>
        <w:r>
          <w:rPr>
            <w:noProof/>
            <w:lang w:val="zh-CN"/>
          </w:rPr>
          <w:fldChar w:fldCharType="end"/>
        </w:r>
      </w:p>
    </w:sdtContent>
  </w:sdt>
  <w:p w:rsidR="0003091D" w:rsidRDefault="000309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D37" w:rsidRDefault="005F0D37" w:rsidP="0003091D">
      <w:r>
        <w:separator/>
      </w:r>
    </w:p>
  </w:footnote>
  <w:footnote w:type="continuationSeparator" w:id="0">
    <w:p w:rsidR="005F0D37" w:rsidRDefault="005F0D37" w:rsidP="00030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06E2"/>
    <w:rsid w:val="0003091D"/>
    <w:rsid w:val="000F1057"/>
    <w:rsid w:val="002A45A5"/>
    <w:rsid w:val="00412C73"/>
    <w:rsid w:val="005F0D37"/>
    <w:rsid w:val="005F41A2"/>
    <w:rsid w:val="00B206E2"/>
    <w:rsid w:val="00E52B64"/>
    <w:rsid w:val="00E9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06E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309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3091D"/>
    <w:rPr>
      <w:rFonts w:asciiTheme="minorHAnsi" w:eastAsiaTheme="minorEastAsia" w:hAnsiTheme="minorHAnsi" w:cstheme="minorBidi"/>
      <w:kern w:val="2"/>
      <w:sz w:val="18"/>
      <w:szCs w:val="18"/>
    </w:rPr>
  </w:style>
  <w:style w:type="paragraph" w:styleId="a4">
    <w:name w:val="footer"/>
    <w:basedOn w:val="a"/>
    <w:link w:val="Char0"/>
    <w:uiPriority w:val="99"/>
    <w:rsid w:val="0003091D"/>
    <w:pPr>
      <w:tabs>
        <w:tab w:val="center" w:pos="4153"/>
        <w:tab w:val="right" w:pos="8306"/>
      </w:tabs>
      <w:snapToGrid w:val="0"/>
      <w:jc w:val="left"/>
    </w:pPr>
    <w:rPr>
      <w:sz w:val="18"/>
      <w:szCs w:val="18"/>
    </w:rPr>
  </w:style>
  <w:style w:type="character" w:customStyle="1" w:styleId="Char0">
    <w:name w:val="页脚 Char"/>
    <w:basedOn w:val="a0"/>
    <w:link w:val="a4"/>
    <w:uiPriority w:val="99"/>
    <w:rsid w:val="0003091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佳的iPhone</dc:creator>
  <cp:lastModifiedBy>Administrator</cp:lastModifiedBy>
  <cp:revision>6</cp:revision>
  <dcterms:created xsi:type="dcterms:W3CDTF">2023-02-03T06:22:00Z</dcterms:created>
  <dcterms:modified xsi:type="dcterms:W3CDTF">2023-02-03T14:51:00Z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2052-11.33.1</vt:lpwstr>
  </property>
  <property fmtid="{D5CDD505-2E9C-101B-9397-08002B2CF9AE}" pid="3" name="ICV">
    <vt:lpwstr>518A9286D55D91C9449FDC63FEF0B55F_31</vt:lpwstr>
  </property>
</Properties>
</file>