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仿宋" w:eastAsia="黑体"/>
          <w:sz w:val="36"/>
          <w:szCs w:val="36"/>
        </w:rPr>
      </w:pPr>
      <w:r>
        <w:rPr>
          <w:rFonts w:hint="eastAsia" w:ascii="黑体" w:eastAsia="黑体"/>
          <w:b/>
          <w:sz w:val="32"/>
          <w:szCs w:val="32"/>
        </w:rPr>
        <w:t>关于市十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b/>
          <w:sz w:val="32"/>
          <w:szCs w:val="32"/>
        </w:rPr>
        <w:t>届人大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eastAsia="黑体"/>
          <w:b/>
          <w:sz w:val="32"/>
          <w:szCs w:val="32"/>
        </w:rPr>
        <w:t>次会议第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135</w:t>
      </w:r>
      <w:r>
        <w:rPr>
          <w:rFonts w:hint="eastAsia" w:ascii="黑体" w:eastAsia="黑体"/>
          <w:b/>
          <w:sz w:val="32"/>
          <w:szCs w:val="32"/>
        </w:rPr>
        <w:t>号建议协办意见的函</w:t>
      </w:r>
    </w:p>
    <w:p>
      <w:pPr>
        <w:widowControl/>
        <w:rPr>
          <w:rFonts w:hint="eastAsia" w:ascii="仿宋" w:hAnsi="仿宋" w:eastAsia="仿宋" w:cs="宋体"/>
          <w:kern w:val="0"/>
          <w:sz w:val="30"/>
          <w:szCs w:val="30"/>
        </w:rPr>
      </w:pPr>
    </w:p>
    <w:p>
      <w:pPr>
        <w:widowControl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市农业农村局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市人大十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/>
          <w:sz w:val="30"/>
          <w:szCs w:val="30"/>
        </w:rPr>
        <w:t>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次会议第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135</w:t>
      </w:r>
      <w:r>
        <w:rPr>
          <w:rFonts w:hint="eastAsia" w:ascii="仿宋" w:hAnsi="仿宋" w:eastAsia="仿宋"/>
          <w:sz w:val="30"/>
          <w:szCs w:val="30"/>
        </w:rPr>
        <w:t>号建议《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关于加快推进冷库信息化建设的建议》已收悉，现提出如下协办意见：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冷链物流体系是经济社会高质量发展的重要标志，是实现人民群众高品质生活的重要保障，我局鼓励支持大型超市开展冷库建设，提升服务能力，进一步满足居民消费生活需要。</w:t>
      </w:r>
    </w:p>
    <w:p>
      <w:pPr>
        <w:widowControl/>
        <w:ind w:firstLine="640" w:firstLineChars="200"/>
        <w:rPr>
          <w:rFonts w:hint="eastAsia" w:ascii="仿宋_GB2312" w:hAnsi="黑体" w:eastAsia="仿宋_GB2312" w:cs="Times New Roman"/>
          <w:strike w:val="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 xml:space="preserve"> 慈溪市商务局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lang w:eastAsia="zh-CN"/>
        </w:rPr>
        <w:t>陈霞</w:t>
      </w:r>
    </w:p>
    <w:p>
      <w:pPr>
        <w:spacing w:line="540" w:lineRule="exact"/>
        <w:ind w:firstLine="600" w:firstLineChars="200"/>
        <w:rPr>
          <w:rFonts w:ascii="仿宋_GB2312" w:hAnsi="Verdana" w:eastAsia="仿宋_GB2312" w:cs="宋体"/>
          <w:spacing w:val="-16"/>
          <w:kern w:val="0"/>
          <w:sz w:val="30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474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63968953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- 17 -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- 18 -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- 17 -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84F97"/>
    <w:rsid w:val="30A84F97"/>
    <w:rsid w:val="474239AE"/>
    <w:rsid w:val="4DE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uiPriority w:val="0"/>
    <w:rPr>
      <w:color w:val="333333"/>
      <w:u w:val="none"/>
    </w:rPr>
  </w:style>
  <w:style w:type="character" w:styleId="9">
    <w:name w:val="Hyperlink"/>
    <w:basedOn w:val="5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2022-04-26T03:01:00Z</dcterms:created>
  <dc:creator>陈霞</dc:creator>
  <cp:lastModifiedBy>陈霞</cp:lastModifiedBy>
  <dcterms:modified xsi:type="dcterms:W3CDTF">2022-04-28T07:17:52Z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