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65" w:rsidRDefault="00FE4B65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</w:p>
    <w:p w:rsidR="00FE4B65" w:rsidRDefault="00FE4B65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kern w:val="0"/>
          <w:sz w:val="44"/>
          <w:szCs w:val="44"/>
        </w:rPr>
      </w:pPr>
    </w:p>
    <w:p w:rsidR="00FE4B65" w:rsidRPr="005C7613" w:rsidRDefault="00E84395">
      <w:pPr>
        <w:spacing w:line="560" w:lineRule="exact"/>
        <w:jc w:val="center"/>
        <w:rPr>
          <w:rFonts w:ascii="宋体" w:eastAsia="宋体" w:hAnsi="宋体" w:cs="仿宋_GB2312"/>
          <w:b/>
          <w:bCs/>
          <w:color w:val="333333"/>
          <w:kern w:val="0"/>
          <w:sz w:val="36"/>
          <w:szCs w:val="36"/>
        </w:rPr>
      </w:pPr>
      <w:r w:rsidRPr="005C7613">
        <w:rPr>
          <w:rFonts w:ascii="宋体" w:eastAsia="宋体" w:hAnsi="宋体" w:cstheme="majorEastAsia" w:hint="eastAsia"/>
          <w:b/>
          <w:bCs/>
          <w:kern w:val="0"/>
          <w:sz w:val="44"/>
          <w:szCs w:val="44"/>
        </w:rPr>
        <w:t>关于发展</w:t>
      </w:r>
      <w:r w:rsidRPr="005C7613">
        <w:rPr>
          <w:rFonts w:ascii="宋体" w:eastAsia="宋体" w:hAnsi="宋体" w:cstheme="majorEastAsia" w:hint="eastAsia"/>
          <w:b/>
          <w:bCs/>
          <w:kern w:val="0"/>
          <w:sz w:val="44"/>
          <w:szCs w:val="44"/>
        </w:rPr>
        <w:t>新型农村集体经济的建议</w:t>
      </w:r>
    </w:p>
    <w:p w:rsidR="00FE4B65" w:rsidRDefault="00FE4B65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</w:p>
    <w:p w:rsidR="00FE4B65" w:rsidRDefault="00E84395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/>
          <w:sz w:val="32"/>
          <w:szCs w:val="32"/>
        </w:rPr>
        <w:t xml:space="preserve"> </w:t>
      </w:r>
      <w:proofErr w:type="gramStart"/>
      <w:r>
        <w:rPr>
          <w:rFonts w:ascii="楷体_GB2312" w:eastAsia="楷体_GB2312" w:hint="eastAsia"/>
          <w:sz w:val="32"/>
          <w:szCs w:val="32"/>
        </w:rPr>
        <w:t>叶善根</w:t>
      </w:r>
      <w:proofErr w:type="gramEnd"/>
    </w:p>
    <w:p w:rsidR="00FE4B65" w:rsidRDefault="00E84395">
      <w:pPr>
        <w:spacing w:line="56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FE4B65" w:rsidRDefault="00FE4B6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</w:p>
    <w:p w:rsidR="00FE4B65" w:rsidRDefault="00E84395" w:rsidP="007A3F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发展壮大新型农村集体经济是中央提出的重大战略任务，对于实现乡村全面振兴和共同富裕具有重要意义。我市自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2017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年来，在村级集体经济基本完成股份制改革后，进入了新型农村集体经济发展阶段，集体经济收入总体稳步增长。截至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2022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年底，全市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330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个行政村和股份经济合作社总资产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171.18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亿元，其中存款资金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34.39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亿元；农村集体经济总收入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12.62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亿元，村均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382.33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万元，其中经营性收入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6.93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亿元（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含经营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收入、发包收入、投资收益等），村均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209.86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万元。全市行政村全部实现集体经济总收入超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50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万元和经营性收入超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万元目标。虽然我市集体经济发展总体较好，但面临新形势新任务，仍存在一些问题，主要表现为农村资金、资源、资产盘活不足，集体经营效益偏低，缺乏可持续发展动力；发展思路相对封闭，经营团队不强，对老旧路径依赖性强，创新不足等等。</w:t>
      </w:r>
    </w:p>
    <w:p w:rsidR="00FE4B65" w:rsidRDefault="00E84395" w:rsidP="007A3F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为此，提出如下建议：</w:t>
      </w:r>
    </w:p>
    <w:p w:rsidR="00FE4B65" w:rsidRDefault="00E84395" w:rsidP="007A3F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一是结合国土空间规划和村庄规划，新编制新型农村集体经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济发展三年行动计划。谋划确定一批新型集体经济发展项目，每个镇（街道）建议至少确定一个发展项目。</w:t>
      </w:r>
    </w:p>
    <w:p w:rsidR="00FE4B65" w:rsidRDefault="00E84395" w:rsidP="007A3F0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二是要因村制宜选择合适的村庄经营模式。引导其合理化、差异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化选择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农村集体经济市场化发展路径，稳妥推进农村集体经济发展，避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免盲目跟风和同质化竞争，降低农村集体经济发展风险。探索资产租赁、居间服务、资本经营、产业发展等业态，鼓励村民以土地、资金、人力等资源入股。鼓励市镇村联动发展，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完善强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村公司设置，建立现代化企业制度。</w:t>
      </w:r>
    </w:p>
    <w:p w:rsidR="00FE4B65" w:rsidRDefault="00E84395" w:rsidP="007A3F04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三是要切实发挥农村基层党组织的战斗堡垒作用，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配优配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强“带头人”。探索选聘乡村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CEO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（职业经理人），推行“基本薪酬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+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目标考核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+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创收奖励”的薪酬体系。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加强财政补助力度，整合各有关部门涉及农村集体经济发展的相关政策，优先保障新型集体经济重点发展项目土地指标，保证新型集体经济发展正确方向。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br/>
      </w:r>
    </w:p>
    <w:sectPr w:rsidR="00FE4B65" w:rsidSect="0097015D">
      <w:footerReference w:type="default" r:id="rId6"/>
      <w:pgSz w:w="11906" w:h="16838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395" w:rsidRDefault="00E84395" w:rsidP="005C7613">
      <w:r>
        <w:separator/>
      </w:r>
    </w:p>
  </w:endnote>
  <w:endnote w:type="continuationSeparator" w:id="0">
    <w:p w:rsidR="00E84395" w:rsidRDefault="00E84395" w:rsidP="005C7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29797"/>
      <w:docPartObj>
        <w:docPartGallery w:val="Page Numbers (Bottom of Page)"/>
        <w:docPartUnique/>
      </w:docPartObj>
    </w:sdtPr>
    <w:sdtContent>
      <w:p w:rsidR="0097015D" w:rsidRDefault="0097015D">
        <w:pPr>
          <w:pStyle w:val="a4"/>
          <w:jc w:val="center"/>
        </w:pPr>
        <w:fldSimple w:instr=" PAGE   \* MERGEFORMAT ">
          <w:r w:rsidR="007A3F04" w:rsidRPr="007A3F04">
            <w:rPr>
              <w:noProof/>
              <w:lang w:val="zh-CN"/>
            </w:rPr>
            <w:t>2</w:t>
          </w:r>
        </w:fldSimple>
      </w:p>
    </w:sdtContent>
  </w:sdt>
  <w:p w:rsidR="0097015D" w:rsidRDefault="009701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395" w:rsidRDefault="00E84395" w:rsidP="005C7613">
      <w:r>
        <w:separator/>
      </w:r>
    </w:p>
  </w:footnote>
  <w:footnote w:type="continuationSeparator" w:id="0">
    <w:p w:rsidR="00E84395" w:rsidRDefault="00E84395" w:rsidP="005C7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FjMmNkNDFkZTFkM2E2N2VkMWNhNDRmMmZjNDExN2QifQ=="/>
  </w:docVars>
  <w:rsids>
    <w:rsidRoot w:val="00FE4B65"/>
    <w:rsid w:val="005C7613"/>
    <w:rsid w:val="007A3F04"/>
    <w:rsid w:val="0097015D"/>
    <w:rsid w:val="00E84395"/>
    <w:rsid w:val="00FE4B65"/>
    <w:rsid w:val="1B3A1467"/>
    <w:rsid w:val="1F2D20CE"/>
    <w:rsid w:val="266A26C4"/>
    <w:rsid w:val="31641662"/>
    <w:rsid w:val="33270A43"/>
    <w:rsid w:val="5705556F"/>
    <w:rsid w:val="6FC03E89"/>
    <w:rsid w:val="72BB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Char"/>
    <w:qFormat/>
    <w:rsid w:val="00FE4B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unhideWhenUsed/>
    <w:qFormat/>
    <w:rsid w:val="00FE4B65"/>
    <w:pPr>
      <w:adjustRightInd w:val="0"/>
      <w:snapToGrid w:val="0"/>
      <w:spacing w:beforeLines="150" w:line="360" w:lineRule="auto"/>
      <w:ind w:firstLineChars="192" w:firstLine="192"/>
    </w:pPr>
    <w:rPr>
      <w:rFonts w:ascii="仿宋_GB2312" w:eastAsia="仿宋_GB2312" w:hAnsi="仿宋_GB2312" w:hint="eastAsia"/>
      <w:sz w:val="32"/>
    </w:rPr>
  </w:style>
  <w:style w:type="paragraph" w:styleId="a3">
    <w:name w:val="header"/>
    <w:basedOn w:val="a"/>
    <w:link w:val="Char0"/>
    <w:rsid w:val="005C7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5C7613"/>
    <w:rPr>
      <w:kern w:val="2"/>
      <w:sz w:val="18"/>
      <w:szCs w:val="18"/>
    </w:rPr>
  </w:style>
  <w:style w:type="paragraph" w:styleId="a4">
    <w:name w:val="footer"/>
    <w:basedOn w:val="a"/>
    <w:link w:val="Char1"/>
    <w:uiPriority w:val="99"/>
    <w:rsid w:val="005C7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5C76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4</cp:revision>
  <dcterms:created xsi:type="dcterms:W3CDTF">2023-11-10T00:52:00Z</dcterms:created>
  <dcterms:modified xsi:type="dcterms:W3CDTF">2024-01-11T02:08:00Z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1C22DA9D049B4E539BBFB7C955F282D8_12</vt:lpwstr>
  </property>
</Properties>
</file>