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442" w:firstLineChars="100"/>
        <w:jc w:val="both"/>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firstLine="442" w:firstLineChars="100"/>
        <w:jc w:val="both"/>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关于增强村级经济综合实力助推</w:t>
      </w:r>
    </w:p>
    <w:p>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乡村振兴的建议</w:t>
      </w:r>
    </w:p>
    <w:p>
      <w:pPr>
        <w:keepNext w:val="0"/>
        <w:keepLines w:val="0"/>
        <w:pageBreakBefore w:val="0"/>
        <w:widowControl w:val="0"/>
        <w:kinsoku/>
        <w:wordWrap/>
        <w:overflowPunct/>
        <w:topLinePunct w:val="0"/>
        <w:autoSpaceDE/>
        <w:autoSpaceDN/>
        <w:bidi w:val="0"/>
        <w:adjustRightInd/>
        <w:snapToGrid/>
        <w:spacing w:line="700" w:lineRule="exact"/>
        <w:ind w:left="4689" w:leftChars="971" w:hanging="2650" w:hangingChars="600"/>
        <w:jc w:val="both"/>
        <w:textAlignment w:val="auto"/>
        <w:outlineLvl w:val="9"/>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9"/>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领衔代表：严焕明</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附议代表：史亚仙  张  杰    </w:t>
      </w:r>
    </w:p>
    <w:p>
      <w:pPr>
        <w:jc w:val="center"/>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的十九大提出要“实施乡村振兴战略，壮大集体经济”。乡村振兴是广大村民安居乐业、实现全社会共同富裕的必由之路，村级集体经济是助推农村各项事业发展的重要保证，是服务群众的物质基础，是促进农村和谐稳定的经济保障。在我市地理位置相对偏远、经济薄弱的部分村，村级集体经济发展乏力，“无钱办事”情况突出，已成为当前制约新农村建设和乡村振兴发展进程的一个现实又紧迫的问题，</w:t>
      </w:r>
      <w:r>
        <w:rPr>
          <w:rFonts w:hint="eastAsia"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尽快寻找村级经济增长点，以更好地服务新农村建设。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一、当前村级集体经济</w:t>
      </w:r>
      <w:r>
        <w:rPr>
          <w:rFonts w:hint="default" w:ascii="Times New Roman" w:hAnsi="Times New Roman" w:eastAsia="黑体" w:cs="Times New Roman"/>
          <w:sz w:val="32"/>
          <w:szCs w:val="32"/>
          <w:lang w:val="en-US" w:eastAsia="zh-CN"/>
        </w:rPr>
        <w:t>的</w:t>
      </w:r>
      <w:r>
        <w:rPr>
          <w:rFonts w:hint="default" w:ascii="Times New Roman" w:hAnsi="Times New Roman" w:eastAsia="黑体" w:cs="Times New Roman"/>
          <w:sz w:val="32"/>
          <w:szCs w:val="32"/>
        </w:rPr>
        <w:t>主要困难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rPr>
        <w:t>村级经济负担较为沉重。</w:t>
      </w:r>
      <w:r>
        <w:rPr>
          <w:rFonts w:hint="default" w:ascii="Times New Roman" w:hAnsi="Times New Roman" w:eastAsia="仿宋_GB2312" w:cs="Times New Roman"/>
          <w:sz w:val="32"/>
          <w:szCs w:val="32"/>
        </w:rPr>
        <w:t xml:space="preserve">现阶段村一级组织承载的工作任务越来越多，从过去单纯的管理职能逐渐增加了社会服务职能，例如：环境卫生、公共绿化、道路建设、路灯照明、农田水利设施建设、居家养老、社会治安等，同时村民对村级的要求越来越高，对美好生活的向往越来越迫切。因此导致服务支出明显上升，许多本应由公共财政负担的，实际上却由村级集体经济承担了。村级集体经济是企业法人，不应该同时又是公共产品的责任人，这就使得那些经济薄弱村根本无力实施实事项目和加强新农村建设，或举债投入，村级经济负担进一步加重。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客观条件制约经济发展。</w:t>
      </w:r>
      <w:r>
        <w:rPr>
          <w:rFonts w:hint="default" w:ascii="Times New Roman" w:hAnsi="Times New Roman" w:eastAsia="仿宋_GB2312" w:cs="Times New Roman"/>
          <w:sz w:val="32"/>
          <w:szCs w:val="32"/>
        </w:rPr>
        <w:t>纵观全市各村集体经济收入，有很多的不平衡性，少数村因适逢时机，抓住了</w:t>
      </w:r>
      <w:r>
        <w:rPr>
          <w:rFonts w:hint="eastAsia" w:ascii="Times New Roman" w:hAnsi="Times New Roman" w:eastAsia="仿宋_GB2312" w:cs="Times New Roman"/>
          <w:sz w:val="32"/>
          <w:szCs w:val="32"/>
          <w:lang w:eastAsia="zh-CN"/>
        </w:rPr>
        <w:t>城市建设</w:t>
      </w:r>
      <w:bookmarkStart w:id="0" w:name="_GoBack"/>
      <w:bookmarkEnd w:id="0"/>
      <w:r>
        <w:rPr>
          <w:rFonts w:hint="default" w:ascii="Times New Roman" w:hAnsi="Times New Roman" w:eastAsia="仿宋_GB2312" w:cs="Times New Roman"/>
          <w:sz w:val="32"/>
          <w:szCs w:val="32"/>
        </w:rPr>
        <w:t>征地拆迁及工业园区辐射等好机遇，使村级经济迅速壮大，有较稳固的来源，也走上了良性发展轨道，新农村建设搞得有声有色，但也有部分村因地理位置偏僻，自然条件差，缺乏区位优势及政策扶持力度，可利用资源少，导致村级各项事业开展相对滞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支撑经济发展的后劲不足。</w:t>
      </w:r>
      <w:r>
        <w:rPr>
          <w:rFonts w:hint="default" w:ascii="Times New Roman" w:hAnsi="Times New Roman" w:eastAsia="仿宋_GB2312" w:cs="Times New Roman"/>
          <w:sz w:val="32"/>
          <w:szCs w:val="32"/>
        </w:rPr>
        <w:t>一方面，土地资源作为村级集体经济发展的重要资源和决定性因素，目前可利用的非农建设用地越来越少，使集体经济缺少了发展基础和发展空间，</w:t>
      </w:r>
      <w:r>
        <w:rPr>
          <w:rFonts w:hint="default" w:ascii="Times New Roman" w:hAnsi="Times New Roman" w:eastAsia="仿宋_GB2312" w:cs="Times New Roman"/>
          <w:sz w:val="32"/>
          <w:szCs w:val="32"/>
          <w:lang w:val="en-US" w:eastAsia="zh-CN"/>
        </w:rPr>
        <w:t>急需</w:t>
      </w:r>
      <w:r>
        <w:rPr>
          <w:rFonts w:hint="default" w:ascii="Times New Roman" w:hAnsi="Times New Roman" w:eastAsia="仿宋_GB2312" w:cs="Times New Roman"/>
          <w:sz w:val="32"/>
          <w:szCs w:val="32"/>
        </w:rPr>
        <w:t>进一步转型。另一方面，农村集体经济缺乏人力资源的支撑，干部年龄老化，知识结构、经营意识和创新能力有待提升，需要培养、选拔懂经济、懂经营管理的农村人才。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对增强村级经济综合实力的</w:t>
      </w:r>
      <w:r>
        <w:rPr>
          <w:rFonts w:hint="eastAsia" w:ascii="Times New Roman" w:hAnsi="Times New Roman" w:eastAsia="黑体" w:cs="Times New Roman"/>
          <w:sz w:val="32"/>
          <w:szCs w:val="32"/>
          <w:lang w:val="en-US" w:eastAsia="zh-CN"/>
        </w:rPr>
        <w:t>意见</w:t>
      </w:r>
      <w:r>
        <w:rPr>
          <w:rFonts w:hint="default" w:ascii="Times New Roman" w:hAnsi="Times New Roman" w:eastAsia="黑体" w:cs="Times New Roman"/>
          <w:sz w:val="32"/>
          <w:szCs w:val="32"/>
        </w:rPr>
        <w:t>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选优配强村级班子。</w:t>
      </w:r>
      <w:r>
        <w:rPr>
          <w:rFonts w:hint="default" w:ascii="Times New Roman" w:hAnsi="Times New Roman" w:eastAsia="仿宋_GB2312" w:cs="Times New Roman"/>
          <w:sz w:val="32"/>
          <w:szCs w:val="32"/>
        </w:rPr>
        <w:t>村级班子特别是村主要负责人是村级发展的领头雁，建议把那些事业心强、懂经营、会管理、开拓进取、无私奉献和廉洁自律的人选进村级班子。针对性地对班子成员进行专业化的培养和教育，提高他们的经营管理水平和发展村级集体经济的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盘活村级存量资产。</w:t>
      </w:r>
      <w:r>
        <w:rPr>
          <w:rFonts w:hint="default" w:ascii="Times New Roman" w:hAnsi="Times New Roman" w:eastAsia="仿宋_GB2312" w:cs="Times New Roman"/>
          <w:sz w:val="32"/>
          <w:szCs w:val="32"/>
        </w:rPr>
        <w:t>有些村集体资产多年闲置，并被无偿占用，大大削弱了村级集体收入，综合利用好村的闲置资产，可以通过出让或出租的办法，盘活利用好村级资产。在全面摸底的基础上，对四荒地、老校舍等集体存量资源，通过平整复垦、改造翻新等方式，转化为集体有价资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采取一村一策政策。</w:t>
      </w:r>
      <w:r>
        <w:rPr>
          <w:rFonts w:hint="default" w:ascii="Times New Roman" w:hAnsi="Times New Roman" w:eastAsia="仿宋_GB2312" w:cs="Times New Roman"/>
          <w:sz w:val="32"/>
          <w:szCs w:val="32"/>
        </w:rPr>
        <w:t>建议市里加强分类指导，因村施策，加大对经济薄弱村的政策扶持力度，经济薄弱的村一般为远离城镇的偏远村，资源的利用率低，城镇化改造的范围均延伸不到，因此完全要靠村集体经济去完善新农村建设，这样肯定达不到要求，需要政府有好的政策、项目的扶持以及村庄土地总体利用规划的调整，并给予优先照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加大村级财政补助力度。</w:t>
      </w:r>
      <w:r>
        <w:rPr>
          <w:rFonts w:hint="default" w:ascii="Times New Roman" w:hAnsi="Times New Roman" w:eastAsia="仿宋_GB2312" w:cs="Times New Roman"/>
          <w:sz w:val="32"/>
          <w:szCs w:val="32"/>
        </w:rPr>
        <w:t>为维持村的正常运转，上级政府应加大拨款补助力度，当前，村级刚性支出越来越多，但因缺乏稳定的收入来源，导致负债经营的村也不在少数，经营成本和压力增大。因此政府应该成为农村公共产品的最大责任者和提供者，加大公共财政对农村的支持力度，并完善农民利益的各种补偿机制。通过财政补助，一方面可以保证村的正常运转，另一方面也使村级集体经济减轻负担，逐步搞好村级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五</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加大社会帮扶力度。</w:t>
      </w:r>
      <w:r>
        <w:rPr>
          <w:rFonts w:hint="default" w:ascii="Times New Roman" w:hAnsi="Times New Roman" w:eastAsia="仿宋_GB2312" w:cs="Times New Roman"/>
          <w:sz w:val="32"/>
          <w:szCs w:val="32"/>
        </w:rPr>
        <w:t>对集体经济薄弱的村，完善优化领导联村、部门包村等机制，帮助集体经济薄弱村尽快实现转化。充分发挥对口帮扶单位资金、技术、信息等优势，要把扶持重点从解决基础设施建设转到解决集体经济增收上来，开展支农扶农活动，增强村集体经济造血功能。</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1020"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105BB"/>
    <w:rsid w:val="2FA9127A"/>
    <w:rsid w:val="33421ED3"/>
    <w:rsid w:val="389A500A"/>
    <w:rsid w:val="7118454F"/>
    <w:rsid w:val="78D5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2020-01-13T00:37:00Z</dcterms:created>
  <dc:creator>Administrator</dc:creator>
  <cp:lastModifiedBy>Administrator</cp:lastModifiedBy>
  <dcterms:modified xsi:type="dcterms:W3CDTF">2020-01-17T08:27:20Z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