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216" w:rsidRDefault="00DC4216">
      <w:pPr>
        <w:pStyle w:val="a5"/>
        <w:widowControl/>
        <w:spacing w:beforeAutospacing="0" w:afterAutospacing="0" w:line="560" w:lineRule="exact"/>
        <w:jc w:val="center"/>
        <w:rPr>
          <w:rFonts w:ascii="宋体" w:eastAsia="宋体" w:hAnsi="宋体" w:cs="宋体"/>
          <w:b/>
          <w:sz w:val="44"/>
          <w:szCs w:val="44"/>
        </w:rPr>
      </w:pPr>
    </w:p>
    <w:p w:rsidR="00DC4216" w:rsidRDefault="00DC4216">
      <w:pPr>
        <w:pStyle w:val="a5"/>
        <w:widowControl/>
        <w:spacing w:beforeAutospacing="0" w:afterAutospacing="0" w:line="560" w:lineRule="exact"/>
        <w:jc w:val="center"/>
        <w:rPr>
          <w:rFonts w:ascii="宋体" w:eastAsia="宋体" w:hAnsi="宋体" w:cs="宋体"/>
          <w:b/>
          <w:sz w:val="44"/>
          <w:szCs w:val="44"/>
        </w:rPr>
      </w:pPr>
    </w:p>
    <w:p w:rsidR="00DC4216" w:rsidRDefault="007E1C50">
      <w:pPr>
        <w:pStyle w:val="a5"/>
        <w:widowControl/>
        <w:spacing w:beforeAutospacing="0" w:afterAutospacing="0" w:line="560" w:lineRule="exact"/>
        <w:jc w:val="center"/>
        <w:rPr>
          <w:rFonts w:ascii="方正小标宋_GBK" w:eastAsia="方正小标宋_GBK" w:hAnsi="方正小标宋_GBK" w:cs="方正小标宋_GBK"/>
          <w:bCs/>
          <w:sz w:val="44"/>
          <w:szCs w:val="44"/>
        </w:rPr>
      </w:pPr>
      <w:r w:rsidRPr="007E1C50">
        <w:rPr>
          <w:rFonts w:ascii="宋体" w:eastAsia="宋体" w:hAnsi="宋体" w:cs="宋体" w:hint="eastAsia"/>
          <w:b/>
          <w:sz w:val="44"/>
          <w:szCs w:val="44"/>
        </w:rPr>
        <w:t>关于加快老旧住宅小区新能源汽车充电桩建设的建议</w:t>
      </w:r>
    </w:p>
    <w:p w:rsidR="00DC4216" w:rsidRPr="00A03A31" w:rsidRDefault="00DC4216">
      <w:pPr>
        <w:spacing w:line="560" w:lineRule="exact"/>
        <w:jc w:val="center"/>
        <w:rPr>
          <w:rFonts w:ascii="楷体_GB2312" w:eastAsia="楷体_GB2312" w:hAnsi="楷体_GB2312" w:cs="楷体_GB2312"/>
          <w:color w:val="000000"/>
          <w:sz w:val="32"/>
          <w:szCs w:val="32"/>
        </w:rPr>
      </w:pPr>
      <w:bookmarkStart w:id="0" w:name="_GoBack"/>
      <w:bookmarkEnd w:id="0"/>
    </w:p>
    <w:p w:rsidR="00DC4216" w:rsidRDefault="009A214F">
      <w:pPr>
        <w:spacing w:line="560" w:lineRule="exact"/>
        <w:jc w:val="left"/>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领衔代表：李</w:t>
      </w:r>
      <w:r w:rsidR="00BC0A41">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佳</w:t>
      </w:r>
    </w:p>
    <w:p w:rsidR="00DC4216" w:rsidRDefault="00B95960">
      <w:pPr>
        <w:spacing w:line="560" w:lineRule="exact"/>
        <w:jc w:val="left"/>
        <w:rPr>
          <w:rFonts w:ascii="楷体_GB2312" w:eastAsia="楷体_GB2312" w:hAnsi="楷体_GB2312" w:cs="楷体_GB2312"/>
          <w:color w:val="000000"/>
          <w:sz w:val="32"/>
          <w:szCs w:val="32"/>
        </w:rPr>
      </w:pPr>
      <w:r>
        <w:rPr>
          <w:rFonts w:ascii="楷体" w:eastAsia="楷体" w:hAnsi="楷体" w:cs="楷体" w:hint="eastAsia"/>
          <w:sz w:val="32"/>
          <w:szCs w:val="32"/>
        </w:rPr>
        <w:t>附议</w:t>
      </w:r>
      <w:r w:rsidR="009A214F">
        <w:rPr>
          <w:rFonts w:ascii="楷体_GB2312" w:eastAsia="楷体_GB2312" w:hAnsi="楷体_GB2312" w:cs="楷体_GB2312" w:hint="eastAsia"/>
          <w:color w:val="000000"/>
          <w:sz w:val="32"/>
          <w:szCs w:val="32"/>
        </w:rPr>
        <w:t>代表：</w:t>
      </w:r>
    </w:p>
    <w:p w:rsidR="00DC4216" w:rsidRDefault="00DC4216">
      <w:pPr>
        <w:spacing w:line="560" w:lineRule="exact"/>
        <w:ind w:firstLineChars="200" w:firstLine="640"/>
        <w:jc w:val="left"/>
        <w:rPr>
          <w:rFonts w:ascii="仿宋_GB2312" w:eastAsia="仿宋_GB2312" w:hAnsi="仿宋_GB2312" w:cs="仿宋_GB2312"/>
          <w:color w:val="000000"/>
          <w:sz w:val="32"/>
          <w:szCs w:val="32"/>
        </w:rPr>
      </w:pPr>
    </w:p>
    <w:p w:rsidR="00DC4216" w:rsidRDefault="009A214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随着近年来我市新能源汽车保有量的持续增长，不少新建物业小区、未来社区等都在不断加快新能源汽车充电桩的规划配置步伐。但与此同时，城市中大量90年代至21世纪初期建设的老旧住宅小区受到电力基础配套设施落后、停车位稀少、公摊面积狭窄等客观因素的制约，如何安全、合理配置新能源汽车充电桩成了</w:t>
      </w:r>
      <w:r>
        <w:rPr>
          <w:rFonts w:ascii="仿宋_GB2312" w:eastAsia="仿宋_GB2312" w:hAnsi="仿宋_GB2312" w:cs="仿宋_GB2312"/>
          <w:color w:val="000000"/>
          <w:sz w:val="32"/>
          <w:szCs w:val="32"/>
        </w:rPr>
        <w:t>困扰广大新能源车主的难题</w:t>
      </w:r>
      <w:r>
        <w:rPr>
          <w:rFonts w:ascii="仿宋_GB2312" w:eastAsia="仿宋_GB2312" w:hAnsi="仿宋_GB2312" w:cs="仿宋_GB2312" w:hint="eastAsia"/>
          <w:color w:val="000000"/>
          <w:sz w:val="32"/>
          <w:szCs w:val="32"/>
        </w:rPr>
        <w:t>。现实中各种政策不明、物业不管、各显神通、飞梁走线等情况屡见不鲜，存在很大的安全问题和严重的社会矛盾隐患。如2022年宁波市平安办对我市暗访就发现我市剑南家园、名门庄园等</w:t>
      </w:r>
      <w:proofErr w:type="gramStart"/>
      <w:r>
        <w:rPr>
          <w:rFonts w:ascii="仿宋_GB2312" w:eastAsia="仿宋_GB2312" w:hAnsi="仿宋_GB2312" w:cs="仿宋_GB2312" w:hint="eastAsia"/>
          <w:color w:val="000000"/>
          <w:sz w:val="32"/>
          <w:szCs w:val="32"/>
        </w:rPr>
        <w:t>老小区</w:t>
      </w:r>
      <w:proofErr w:type="gramEnd"/>
      <w:r>
        <w:rPr>
          <w:rFonts w:ascii="仿宋_GB2312" w:eastAsia="仿宋_GB2312" w:hAnsi="仿宋_GB2312" w:cs="仿宋_GB2312" w:hint="eastAsia"/>
          <w:color w:val="000000"/>
          <w:sz w:val="32"/>
          <w:szCs w:val="32"/>
        </w:rPr>
        <w:t>单元楼内未根据实际需要设置集中充电场所或充电桩，存在安全隐患。</w:t>
      </w:r>
    </w:p>
    <w:p w:rsidR="00DC4216" w:rsidRPr="00A03A31" w:rsidRDefault="00A03A31" w:rsidP="00A03A31">
      <w:pPr>
        <w:spacing w:line="560" w:lineRule="exact"/>
        <w:ind w:firstLineChars="200" w:firstLine="640"/>
        <w:jc w:val="left"/>
        <w:rPr>
          <w:rFonts w:ascii="黑体" w:eastAsia="黑体" w:hAnsi="黑体" w:cs="仿宋_GB2312"/>
          <w:color w:val="000000"/>
          <w:sz w:val="32"/>
          <w:szCs w:val="32"/>
        </w:rPr>
      </w:pPr>
      <w:r w:rsidRPr="00A03A31">
        <w:rPr>
          <w:rFonts w:ascii="黑体" w:eastAsia="黑体" w:hAnsi="黑体" w:cs="仿宋_GB2312" w:hint="eastAsia"/>
          <w:color w:val="000000"/>
          <w:sz w:val="32"/>
          <w:szCs w:val="32"/>
        </w:rPr>
        <w:t>一、</w:t>
      </w:r>
      <w:r w:rsidR="009A214F" w:rsidRPr="00A03A31">
        <w:rPr>
          <w:rFonts w:ascii="黑体" w:eastAsia="黑体" w:hAnsi="黑体" w:cs="仿宋_GB2312" w:hint="eastAsia"/>
          <w:color w:val="000000"/>
          <w:sz w:val="32"/>
          <w:szCs w:val="32"/>
        </w:rPr>
        <w:t>具体存在的问题：</w:t>
      </w:r>
    </w:p>
    <w:p w:rsidR="00DC4216" w:rsidRDefault="009A214F" w:rsidP="00A03A31">
      <w:pPr>
        <w:spacing w:line="560" w:lineRule="exact"/>
        <w:ind w:firstLineChars="200" w:firstLine="643"/>
        <w:jc w:val="left"/>
        <w:rPr>
          <w:rFonts w:ascii="仿宋_GB2312" w:eastAsia="仿宋_GB2312" w:hAnsi="仿宋_GB2312" w:cs="仿宋_GB2312"/>
          <w:color w:val="000000"/>
          <w:sz w:val="32"/>
          <w:szCs w:val="32"/>
        </w:rPr>
      </w:pPr>
      <w:r w:rsidRPr="00A03A31">
        <w:rPr>
          <w:rFonts w:ascii="楷体_GB2312" w:eastAsia="楷体_GB2312" w:hAnsi="楷体" w:cs="楷体" w:hint="eastAsia"/>
          <w:b/>
          <w:color w:val="000000"/>
          <w:sz w:val="32"/>
          <w:szCs w:val="32"/>
        </w:rPr>
        <w:t>1.老旧小区普遍存在线网负载不够的问题。</w:t>
      </w:r>
      <w:r>
        <w:rPr>
          <w:rFonts w:ascii="仿宋_GB2312" w:eastAsia="仿宋_GB2312" w:hAnsi="仿宋_GB2312" w:cs="仿宋_GB2312" w:hint="eastAsia"/>
          <w:color w:val="000000"/>
          <w:sz w:val="32"/>
          <w:szCs w:val="32"/>
        </w:rPr>
        <w:t>安装新能源汽车充电桩对小区电力资源基础配置要求较高，但很多老旧小区并没有预设建设充电桩的条件，也没有对变压器进行扩容，安装充电</w:t>
      </w:r>
      <w:proofErr w:type="gramStart"/>
      <w:r>
        <w:rPr>
          <w:rFonts w:ascii="仿宋_GB2312" w:eastAsia="仿宋_GB2312" w:hAnsi="仿宋_GB2312" w:cs="仿宋_GB2312" w:hint="eastAsia"/>
          <w:color w:val="000000"/>
          <w:sz w:val="32"/>
          <w:szCs w:val="32"/>
        </w:rPr>
        <w:lastRenderedPageBreak/>
        <w:t>桩可能</w:t>
      </w:r>
      <w:proofErr w:type="gramEnd"/>
      <w:r>
        <w:rPr>
          <w:rFonts w:ascii="仿宋_GB2312" w:eastAsia="仿宋_GB2312" w:hAnsi="仿宋_GB2312" w:cs="仿宋_GB2312" w:hint="eastAsia"/>
          <w:color w:val="000000"/>
          <w:sz w:val="32"/>
          <w:szCs w:val="32"/>
        </w:rPr>
        <w:t>会影响小区用电。</w:t>
      </w:r>
    </w:p>
    <w:p w:rsidR="00DC4216" w:rsidRDefault="009A214F" w:rsidP="00A03A31">
      <w:pPr>
        <w:spacing w:line="560" w:lineRule="exact"/>
        <w:ind w:firstLineChars="200" w:firstLine="643"/>
        <w:rPr>
          <w:rFonts w:ascii="仿宋_GB2312" w:eastAsia="仿宋_GB2312" w:hAnsi="仿宋_GB2312" w:cs="仿宋_GB2312"/>
          <w:color w:val="000000"/>
          <w:sz w:val="32"/>
          <w:szCs w:val="32"/>
        </w:rPr>
      </w:pPr>
      <w:r w:rsidRPr="00A03A31">
        <w:rPr>
          <w:rFonts w:ascii="楷体_GB2312" w:eastAsia="楷体_GB2312" w:hAnsi="楷体" w:cs="楷体" w:hint="eastAsia"/>
          <w:b/>
          <w:color w:val="000000"/>
          <w:sz w:val="32"/>
          <w:szCs w:val="32"/>
        </w:rPr>
        <w:t>2.老旧小区停车位紧张。</w:t>
      </w:r>
      <w:r>
        <w:rPr>
          <w:rFonts w:ascii="仿宋_GB2312" w:eastAsia="仿宋_GB2312" w:hAnsi="仿宋_GB2312" w:cs="仿宋_GB2312" w:hint="eastAsia"/>
          <w:color w:val="000000"/>
          <w:sz w:val="32"/>
          <w:szCs w:val="32"/>
        </w:rPr>
        <w:t>随着居民生活质量的提高，在很多小区几乎每户居民都拥有汽车，甚至有的家庭人均拥有一台汽车，导致小区停车位“一位难求”，为此物业或者部分业主不愿意提供一个车位的场地安装充电桩。要在老旧小区设立公用充电桩就必须对现有小区内公园、花坛等设施进行改造，这又侵占了没有新能源汽车居民的公共利益，且部分居民认为公用集中充电</w:t>
      </w:r>
      <w:proofErr w:type="gramStart"/>
      <w:r>
        <w:rPr>
          <w:rFonts w:ascii="仿宋_GB2312" w:eastAsia="仿宋_GB2312" w:hAnsi="仿宋_GB2312" w:cs="仿宋_GB2312" w:hint="eastAsia"/>
          <w:color w:val="000000"/>
          <w:sz w:val="32"/>
          <w:szCs w:val="32"/>
        </w:rPr>
        <w:t>桩距离自</w:t>
      </w:r>
      <w:proofErr w:type="gramEnd"/>
      <w:r>
        <w:rPr>
          <w:rFonts w:ascii="仿宋_GB2312" w:eastAsia="仿宋_GB2312" w:hAnsi="仿宋_GB2312" w:cs="仿宋_GB2312" w:hint="eastAsia"/>
          <w:color w:val="000000"/>
          <w:sz w:val="32"/>
          <w:szCs w:val="32"/>
        </w:rPr>
        <w:t>有房屋过</w:t>
      </w:r>
      <w:proofErr w:type="gramStart"/>
      <w:r>
        <w:rPr>
          <w:rFonts w:ascii="仿宋_GB2312" w:eastAsia="仿宋_GB2312" w:hAnsi="仿宋_GB2312" w:cs="仿宋_GB2312" w:hint="eastAsia"/>
          <w:color w:val="000000"/>
          <w:sz w:val="32"/>
          <w:szCs w:val="32"/>
        </w:rPr>
        <w:t>近影响</w:t>
      </w:r>
      <w:proofErr w:type="gramEnd"/>
      <w:r>
        <w:rPr>
          <w:rFonts w:ascii="仿宋_GB2312" w:eastAsia="仿宋_GB2312" w:hAnsi="仿宋_GB2312" w:cs="仿宋_GB2312" w:hint="eastAsia"/>
          <w:color w:val="000000"/>
          <w:sz w:val="32"/>
          <w:szCs w:val="32"/>
        </w:rPr>
        <w:t>个人安全，导致集中充电</w:t>
      </w:r>
      <w:proofErr w:type="gramStart"/>
      <w:r>
        <w:rPr>
          <w:rFonts w:ascii="仿宋_GB2312" w:eastAsia="仿宋_GB2312" w:hAnsi="仿宋_GB2312" w:cs="仿宋_GB2312" w:hint="eastAsia"/>
          <w:color w:val="000000"/>
          <w:sz w:val="32"/>
          <w:szCs w:val="32"/>
        </w:rPr>
        <w:t>桩难以</w:t>
      </w:r>
      <w:proofErr w:type="gramEnd"/>
      <w:r>
        <w:rPr>
          <w:rFonts w:ascii="仿宋_GB2312" w:eastAsia="仿宋_GB2312" w:hAnsi="仿宋_GB2312" w:cs="仿宋_GB2312" w:hint="eastAsia"/>
          <w:color w:val="000000"/>
          <w:sz w:val="32"/>
          <w:szCs w:val="32"/>
        </w:rPr>
        <w:t>推动。</w:t>
      </w:r>
    </w:p>
    <w:p w:rsidR="00DC4216" w:rsidRDefault="009A214F" w:rsidP="00A03A31">
      <w:pPr>
        <w:spacing w:line="560" w:lineRule="exact"/>
        <w:ind w:firstLineChars="200" w:firstLine="643"/>
        <w:rPr>
          <w:rFonts w:ascii="仿宋_GB2312" w:eastAsia="仿宋_GB2312" w:hAnsi="仿宋_GB2312" w:cs="仿宋_GB2312"/>
          <w:sz w:val="32"/>
          <w:szCs w:val="32"/>
        </w:rPr>
      </w:pPr>
      <w:r w:rsidRPr="00A03A31">
        <w:rPr>
          <w:rFonts w:ascii="楷体_GB2312" w:eastAsia="楷体_GB2312" w:hAnsi="楷体" w:cs="楷体" w:hint="eastAsia"/>
          <w:b/>
          <w:sz w:val="32"/>
          <w:szCs w:val="32"/>
        </w:rPr>
        <w:t>3.</w:t>
      </w:r>
      <w:r w:rsidRPr="00A03A31">
        <w:rPr>
          <w:rFonts w:ascii="楷体_GB2312" w:eastAsia="楷体_GB2312" w:hAnsi="楷体" w:cs="楷体" w:hint="eastAsia"/>
          <w:b/>
          <w:color w:val="000000"/>
          <w:sz w:val="32"/>
          <w:szCs w:val="32"/>
        </w:rPr>
        <w:t>相关配套政策体系不健全。</w:t>
      </w:r>
      <w:r>
        <w:rPr>
          <w:rFonts w:ascii="仿宋_GB2312" w:eastAsia="仿宋_GB2312" w:hAnsi="仿宋_GB2312" w:cs="仿宋_GB2312" w:hint="eastAsia"/>
          <w:color w:val="000000"/>
          <w:sz w:val="32"/>
          <w:szCs w:val="32"/>
        </w:rPr>
        <w:t>目前我市尚未出台针对老旧小区建设新能源汽车充电桩的补助奖励政策，收入较少的老旧小区物业缺少改造解决充电</w:t>
      </w:r>
      <w:proofErr w:type="gramStart"/>
      <w:r>
        <w:rPr>
          <w:rFonts w:ascii="仿宋_GB2312" w:eastAsia="仿宋_GB2312" w:hAnsi="仿宋_GB2312" w:cs="仿宋_GB2312" w:hint="eastAsia"/>
          <w:color w:val="000000"/>
          <w:sz w:val="32"/>
          <w:szCs w:val="32"/>
        </w:rPr>
        <w:t>桩问题</w:t>
      </w:r>
      <w:proofErr w:type="gramEnd"/>
      <w:r>
        <w:rPr>
          <w:rFonts w:ascii="仿宋_GB2312" w:eastAsia="仿宋_GB2312" w:hAnsi="仿宋_GB2312" w:cs="仿宋_GB2312" w:hint="eastAsia"/>
          <w:color w:val="000000"/>
          <w:sz w:val="32"/>
          <w:szCs w:val="32"/>
        </w:rPr>
        <w:t>的动力和资金。安装</w:t>
      </w:r>
      <w:proofErr w:type="gramStart"/>
      <w:r>
        <w:rPr>
          <w:rFonts w:ascii="仿宋_GB2312" w:eastAsia="仿宋_GB2312" w:hAnsi="仿宋_GB2312" w:cs="仿宋_GB2312" w:hint="eastAsia"/>
          <w:color w:val="000000"/>
          <w:sz w:val="32"/>
          <w:szCs w:val="32"/>
        </w:rPr>
        <w:t>充电桩又涉及</w:t>
      </w:r>
      <w:proofErr w:type="gramEnd"/>
      <w:r>
        <w:rPr>
          <w:rFonts w:ascii="仿宋_GB2312" w:eastAsia="仿宋_GB2312" w:hAnsi="仿宋_GB2312" w:cs="仿宋_GB2312" w:hint="eastAsia"/>
          <w:color w:val="000000"/>
          <w:sz w:val="32"/>
          <w:szCs w:val="32"/>
        </w:rPr>
        <w:t>安装场地、用电安全、消防安全等多方面问题，申请一个充电桩，要跑电力、物业、规划、街道等很多部门去盖章，繁琐的申请手续让想购买电动汽车的车主感到为难，金钱、精力成本太高。这也</w:t>
      </w:r>
      <w:proofErr w:type="gramStart"/>
      <w:r>
        <w:rPr>
          <w:rFonts w:ascii="仿宋_GB2312" w:eastAsia="仿宋_GB2312" w:hAnsi="仿宋_GB2312" w:cs="仿宋_GB2312" w:hint="eastAsia"/>
          <w:color w:val="000000"/>
          <w:sz w:val="32"/>
          <w:szCs w:val="32"/>
        </w:rPr>
        <w:t>也</w:t>
      </w:r>
      <w:proofErr w:type="gramEnd"/>
      <w:r>
        <w:rPr>
          <w:rFonts w:ascii="仿宋_GB2312" w:eastAsia="仿宋_GB2312" w:hAnsi="仿宋_GB2312" w:cs="仿宋_GB2312" w:hint="eastAsia"/>
          <w:color w:val="000000"/>
          <w:sz w:val="32"/>
          <w:szCs w:val="32"/>
        </w:rPr>
        <w:t>加大了住宅小区安装充电桩的压力。</w:t>
      </w:r>
    </w:p>
    <w:p w:rsidR="00DC4216" w:rsidRPr="00A03A31" w:rsidRDefault="00A03A31">
      <w:pPr>
        <w:pStyle w:val="a5"/>
        <w:widowControl/>
        <w:spacing w:beforeAutospacing="0" w:afterAutospacing="0" w:line="560" w:lineRule="exact"/>
        <w:ind w:firstLineChars="200" w:firstLine="640"/>
        <w:rPr>
          <w:rFonts w:ascii="黑体" w:eastAsia="黑体" w:hAnsi="黑体" w:cs="仿宋_GB2312"/>
          <w:color w:val="000000"/>
          <w:sz w:val="32"/>
          <w:szCs w:val="32"/>
        </w:rPr>
      </w:pPr>
      <w:r w:rsidRPr="00A03A31">
        <w:rPr>
          <w:rFonts w:ascii="黑体" w:eastAsia="黑体" w:hAnsi="黑体" w:cs="仿宋_GB2312" w:hint="eastAsia"/>
          <w:color w:val="000000"/>
          <w:sz w:val="32"/>
          <w:szCs w:val="32"/>
        </w:rPr>
        <w:t>二、</w:t>
      </w:r>
      <w:r w:rsidR="009A214F" w:rsidRPr="00A03A31">
        <w:rPr>
          <w:rFonts w:ascii="黑体" w:eastAsia="黑体" w:hAnsi="黑体" w:cs="仿宋_GB2312" w:hint="eastAsia"/>
          <w:color w:val="000000"/>
          <w:sz w:val="32"/>
          <w:szCs w:val="32"/>
        </w:rPr>
        <w:t>建议：</w:t>
      </w:r>
    </w:p>
    <w:p w:rsidR="00DC4216" w:rsidRDefault="009A214F" w:rsidP="00A03A31">
      <w:pPr>
        <w:pStyle w:val="a5"/>
        <w:widowControl/>
        <w:spacing w:beforeAutospacing="0" w:afterAutospacing="0" w:line="560" w:lineRule="exact"/>
        <w:ind w:firstLineChars="200" w:firstLine="643"/>
        <w:jc w:val="both"/>
        <w:rPr>
          <w:rFonts w:ascii="仿宋_GB2312" w:eastAsia="仿宋_GB2312" w:hAnsi="仿宋_GB2312" w:cs="仿宋_GB2312"/>
          <w:color w:val="000000"/>
          <w:kern w:val="2"/>
          <w:sz w:val="32"/>
          <w:szCs w:val="32"/>
        </w:rPr>
      </w:pPr>
      <w:r w:rsidRPr="00A03A31">
        <w:rPr>
          <w:rFonts w:ascii="楷体_GB2312" w:eastAsia="楷体_GB2312" w:hAnsi="楷体" w:cs="楷体" w:hint="eastAsia"/>
          <w:b/>
          <w:color w:val="000000"/>
          <w:kern w:val="2"/>
          <w:sz w:val="32"/>
          <w:szCs w:val="32"/>
        </w:rPr>
        <w:t>1.制定相关政策和条件。</w:t>
      </w:r>
      <w:r>
        <w:rPr>
          <w:rFonts w:ascii="仿宋_GB2312" w:eastAsia="仿宋_GB2312" w:hAnsi="仿宋_GB2312" w:cs="仿宋_GB2312" w:hint="eastAsia"/>
          <w:color w:val="000000"/>
          <w:kern w:val="2"/>
          <w:sz w:val="32"/>
          <w:szCs w:val="32"/>
        </w:rPr>
        <w:t>市住建局等行业主管部门要加快制定老旧小区建设新能源汽车充电桩的规范化指导意见和相关扶持奖励政策，积极引导小区利用物业维修基金等资源，结合小区居民需求和实际现状同步配套完善公用充电设施的建设条件。打破部门审批权限壁垒，明确责任和义务，</w:t>
      </w:r>
      <w:r>
        <w:rPr>
          <w:rFonts w:ascii="仿宋_GB2312" w:eastAsia="仿宋_GB2312" w:hAnsi="仿宋_GB2312" w:cs="仿宋_GB2312" w:hint="eastAsia"/>
          <w:sz w:val="32"/>
          <w:szCs w:val="32"/>
        </w:rPr>
        <w:t>简化小区充电桩安装的申请流程和步骤，制定并公开明确申请建设标准。</w:t>
      </w:r>
    </w:p>
    <w:p w:rsidR="00DC4216" w:rsidRDefault="009A214F" w:rsidP="00A03A31">
      <w:pPr>
        <w:pStyle w:val="a5"/>
        <w:widowControl/>
        <w:spacing w:beforeAutospacing="0" w:afterAutospacing="0" w:line="560" w:lineRule="exact"/>
        <w:ind w:firstLineChars="200" w:firstLine="643"/>
        <w:rPr>
          <w:rFonts w:ascii="仿宋_GB2312" w:eastAsia="仿宋_GB2312" w:hAnsi="仿宋_GB2312" w:cs="仿宋_GB2312"/>
          <w:color w:val="000000"/>
          <w:sz w:val="32"/>
          <w:szCs w:val="32"/>
        </w:rPr>
      </w:pPr>
      <w:r w:rsidRPr="00A03A31">
        <w:rPr>
          <w:rFonts w:ascii="楷体_GB2312" w:eastAsia="楷体_GB2312" w:hAnsi="楷体" w:cs="楷体" w:hint="eastAsia"/>
          <w:b/>
          <w:color w:val="000000"/>
          <w:kern w:val="2"/>
          <w:sz w:val="32"/>
          <w:szCs w:val="32"/>
        </w:rPr>
        <w:lastRenderedPageBreak/>
        <w:t>2.</w:t>
      </w:r>
      <w:r w:rsidRPr="00A03A31">
        <w:rPr>
          <w:rFonts w:ascii="楷体_GB2312" w:eastAsia="楷体_GB2312" w:hAnsi="楷体" w:cs="楷体" w:hint="eastAsia"/>
          <w:b/>
          <w:sz w:val="32"/>
          <w:szCs w:val="32"/>
        </w:rPr>
        <w:t>加快老旧小区充电网络改造。</w:t>
      </w:r>
      <w:r>
        <w:rPr>
          <w:rFonts w:ascii="仿宋_GB2312" w:eastAsia="仿宋_GB2312" w:hAnsi="仿宋_GB2312" w:cs="仿宋_GB2312" w:hint="eastAsia"/>
          <w:sz w:val="32"/>
          <w:szCs w:val="32"/>
        </w:rPr>
        <w:t>政府层面要加快对老旧小区相对集中的社区实施公共变压器扩容改造，以适应新能源汽车充电需求快速增长的客观需要。住宅小区物业应</w:t>
      </w:r>
      <w:r>
        <w:rPr>
          <w:rFonts w:ascii="仿宋_GB2312" w:eastAsia="仿宋_GB2312" w:hAnsi="仿宋_GB2312" w:cs="仿宋_GB2312" w:hint="eastAsia"/>
          <w:color w:val="000000"/>
          <w:sz w:val="32"/>
          <w:szCs w:val="32"/>
        </w:rPr>
        <w:t>探索可持续的商业化充电模式，通过充电收费、车位出租、广告投放等方式吸引社会资本参与，降低老旧小区充电</w:t>
      </w:r>
      <w:proofErr w:type="gramStart"/>
      <w:r>
        <w:rPr>
          <w:rFonts w:ascii="仿宋_GB2312" w:eastAsia="仿宋_GB2312" w:hAnsi="仿宋_GB2312" w:cs="仿宋_GB2312" w:hint="eastAsia"/>
          <w:color w:val="000000"/>
          <w:sz w:val="32"/>
          <w:szCs w:val="32"/>
        </w:rPr>
        <w:t>桩改造</w:t>
      </w:r>
      <w:proofErr w:type="gramEnd"/>
      <w:r>
        <w:rPr>
          <w:rFonts w:ascii="仿宋_GB2312" w:eastAsia="仿宋_GB2312" w:hAnsi="仿宋_GB2312" w:cs="仿宋_GB2312" w:hint="eastAsia"/>
          <w:color w:val="000000"/>
          <w:sz w:val="32"/>
          <w:szCs w:val="32"/>
        </w:rPr>
        <w:t>成本，并适当</w:t>
      </w:r>
      <w:proofErr w:type="gramStart"/>
      <w:r>
        <w:rPr>
          <w:rFonts w:ascii="仿宋_GB2312" w:eastAsia="仿宋_GB2312" w:hAnsi="仿宋_GB2312" w:cs="仿宋_GB2312" w:hint="eastAsia"/>
          <w:color w:val="000000"/>
          <w:sz w:val="32"/>
          <w:szCs w:val="32"/>
        </w:rPr>
        <w:t>补贴受充电桩影响</w:t>
      </w:r>
      <w:proofErr w:type="gramEnd"/>
      <w:r>
        <w:rPr>
          <w:rFonts w:ascii="仿宋_GB2312" w:eastAsia="仿宋_GB2312" w:hAnsi="仿宋_GB2312" w:cs="仿宋_GB2312" w:hint="eastAsia"/>
          <w:color w:val="000000"/>
          <w:sz w:val="32"/>
          <w:szCs w:val="32"/>
        </w:rPr>
        <w:t>的居民，缓和基层矛盾。</w:t>
      </w:r>
    </w:p>
    <w:p w:rsidR="00DC4216" w:rsidRDefault="009A214F" w:rsidP="00A03A31">
      <w:pPr>
        <w:pStyle w:val="a5"/>
        <w:widowControl/>
        <w:spacing w:beforeAutospacing="0" w:afterAutospacing="0" w:line="560" w:lineRule="exact"/>
        <w:ind w:firstLineChars="200" w:firstLine="643"/>
      </w:pPr>
      <w:r w:rsidRPr="00A03A31">
        <w:rPr>
          <w:rFonts w:ascii="楷体_GB2312" w:eastAsia="楷体_GB2312" w:hAnsi="楷体" w:cs="楷体" w:hint="eastAsia"/>
          <w:b/>
          <w:sz w:val="32"/>
          <w:szCs w:val="32"/>
        </w:rPr>
        <w:t>3.明确小区充电</w:t>
      </w:r>
      <w:proofErr w:type="gramStart"/>
      <w:r w:rsidRPr="00A03A31">
        <w:rPr>
          <w:rFonts w:ascii="楷体_GB2312" w:eastAsia="楷体_GB2312" w:hAnsi="楷体" w:cs="楷体" w:hint="eastAsia"/>
          <w:b/>
          <w:sz w:val="32"/>
          <w:szCs w:val="32"/>
        </w:rPr>
        <w:t>桩建设</w:t>
      </w:r>
      <w:proofErr w:type="gramEnd"/>
      <w:r w:rsidRPr="00A03A31">
        <w:rPr>
          <w:rFonts w:ascii="楷体_GB2312" w:eastAsia="楷体_GB2312" w:hAnsi="楷体" w:cs="楷体" w:hint="eastAsia"/>
          <w:b/>
          <w:sz w:val="32"/>
          <w:szCs w:val="32"/>
        </w:rPr>
        <w:t>标准。</w:t>
      </w:r>
      <w:r>
        <w:rPr>
          <w:rFonts w:ascii="仿宋_GB2312" w:eastAsia="仿宋_GB2312" w:hAnsi="仿宋_GB2312" w:cs="仿宋_GB2312" w:hint="eastAsia"/>
          <w:sz w:val="32"/>
          <w:szCs w:val="32"/>
        </w:rPr>
        <w:t>根据每个老旧小区基础设施条件制定合理分散、相对集中的充电桩安装方案，既满足非充电桩车位充电需求，又确保充电过程的安全可控。在基本满足居民充电需要后，要严厉打击私接电线充电、飞线充电等不安全的充电行为，营造和谐可持续的居民生活环境。</w:t>
      </w:r>
    </w:p>
    <w:sectPr w:rsidR="00DC4216" w:rsidSect="00A03A31">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995" w:rsidRDefault="003C3995" w:rsidP="00DC4216">
      <w:r>
        <w:separator/>
      </w:r>
    </w:p>
  </w:endnote>
  <w:endnote w:type="continuationSeparator" w:id="1">
    <w:p w:rsidR="003C3995" w:rsidRDefault="003C3995" w:rsidP="00DC4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16" w:rsidRDefault="00FD452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DC4216" w:rsidRDefault="00FD452F">
                <w:pPr>
                  <w:pStyle w:val="a3"/>
                </w:pPr>
                <w:r>
                  <w:rPr>
                    <w:rFonts w:hint="eastAsia"/>
                  </w:rPr>
                  <w:fldChar w:fldCharType="begin"/>
                </w:r>
                <w:r w:rsidR="009A214F">
                  <w:rPr>
                    <w:rFonts w:hint="eastAsia"/>
                  </w:rPr>
                  <w:instrText xml:space="preserve"> PAGE  \* MERGEFORMAT </w:instrText>
                </w:r>
                <w:r>
                  <w:rPr>
                    <w:rFonts w:hint="eastAsia"/>
                  </w:rPr>
                  <w:fldChar w:fldCharType="separate"/>
                </w:r>
                <w:r w:rsidR="00713C4C">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995" w:rsidRDefault="003C3995" w:rsidP="00DC4216">
      <w:r>
        <w:separator/>
      </w:r>
    </w:p>
  </w:footnote>
  <w:footnote w:type="continuationSeparator" w:id="1">
    <w:p w:rsidR="003C3995" w:rsidRDefault="003C3995" w:rsidP="00DC42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C4216"/>
    <w:rsid w:val="003C3995"/>
    <w:rsid w:val="004F064C"/>
    <w:rsid w:val="00713C4C"/>
    <w:rsid w:val="007E1C50"/>
    <w:rsid w:val="009A214F"/>
    <w:rsid w:val="00A03A31"/>
    <w:rsid w:val="00B95960"/>
    <w:rsid w:val="00BC0A41"/>
    <w:rsid w:val="00DC4216"/>
    <w:rsid w:val="00FD452F"/>
    <w:rsid w:val="00FE7F68"/>
    <w:rsid w:val="6EB02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21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C4216"/>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4216"/>
    <w:pPr>
      <w:tabs>
        <w:tab w:val="center" w:pos="4153"/>
        <w:tab w:val="right" w:pos="8306"/>
      </w:tabs>
      <w:snapToGrid w:val="0"/>
      <w:jc w:val="left"/>
    </w:pPr>
    <w:rPr>
      <w:sz w:val="18"/>
    </w:rPr>
  </w:style>
  <w:style w:type="paragraph" w:styleId="a4">
    <w:name w:val="header"/>
    <w:basedOn w:val="a"/>
    <w:rsid w:val="00DC42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DC4216"/>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1227</Words>
  <Characters>28</Characters>
  <Application>Microsoft Office Word</Application>
  <DocSecurity>0</DocSecurity>
  <Lines>1</Lines>
  <Paragraphs>2</Paragraphs>
  <ScaleCrop>false</ScaleCrop>
  <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毛彬斌</dc:creator>
  <cp:lastModifiedBy>user</cp:lastModifiedBy>
  <cp:revision>6</cp:revision>
  <dcterms:created xsi:type="dcterms:W3CDTF">2022-12-18T15:43:00Z</dcterms:created>
  <dcterms:modified xsi:type="dcterms:W3CDTF">2023-02-04T08:07:00Z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48AE1DE970330007E160A1635E82F222</vt:lpwstr>
  </property>
</Properties>
</file>