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28D" w:rsidRDefault="00A0128D" w:rsidP="00A0128D">
      <w:pPr>
        <w:spacing w:line="560" w:lineRule="exact"/>
        <w:jc w:val="center"/>
        <w:rPr>
          <w:rFonts w:ascii="仿宋_GB2312" w:eastAsia="仿宋_GB2312" w:hAnsi="华文中宋"/>
          <w:b/>
          <w:bCs/>
          <w:sz w:val="32"/>
        </w:rPr>
      </w:pPr>
      <w:r>
        <w:rPr>
          <w:rFonts w:ascii="仿宋_GB2312" w:eastAsia="仿宋_GB2312" w:hAnsi="华文中宋" w:hint="eastAsia"/>
          <w:b/>
          <w:bCs/>
          <w:sz w:val="32"/>
        </w:rPr>
        <w:t xml:space="preserve">   </w:t>
      </w:r>
    </w:p>
    <w:p w:rsidR="00A0128D" w:rsidRDefault="00A0128D" w:rsidP="00A0128D">
      <w:pPr>
        <w:spacing w:line="560" w:lineRule="exact"/>
        <w:jc w:val="center"/>
        <w:rPr>
          <w:rFonts w:ascii="仿宋_GB2312" w:eastAsia="仿宋_GB2312" w:hAnsi="华文中宋"/>
          <w:b/>
          <w:bCs/>
          <w:sz w:val="32"/>
        </w:rPr>
      </w:pPr>
    </w:p>
    <w:p w:rsidR="00A0128D" w:rsidRDefault="004E6D2D" w:rsidP="00A0128D">
      <w:pPr>
        <w:spacing w:line="560" w:lineRule="exact"/>
        <w:jc w:val="center"/>
        <w:rPr>
          <w:rFonts w:ascii="仿宋_GB2312" w:eastAsia="仿宋_GB2312" w:hAnsi="华文中宋"/>
          <w:b/>
          <w:bCs/>
          <w:sz w:val="32"/>
        </w:rPr>
      </w:pPr>
      <w:r>
        <w:rPr>
          <w:rFonts w:ascii="仿宋_GB2312" w:eastAsia="仿宋_GB2312" w:hAnsi="华文中宋"/>
          <w:b/>
          <w:bCs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2" o:spid="_x0000_s1026" type="#_x0000_t136" style="position:absolute;left:0;text-align:left;margin-left:-3pt;margin-top:-14.8pt;width:449.35pt;height:55.9pt;z-index:251659264" fillcolor="red" strokecolor="red">
            <v:shadow color="#868686"/>
            <v:textpath style="font-family:&quot;华文中宋&quot;;font-size:40pt;font-weight:bold" trim="t" string="慈溪市市场监督管理局文件"/>
          </v:shape>
        </w:pict>
      </w:r>
    </w:p>
    <w:p w:rsidR="00A0128D" w:rsidRDefault="00A0128D" w:rsidP="00A0128D">
      <w:pPr>
        <w:spacing w:line="560" w:lineRule="exact"/>
        <w:jc w:val="center"/>
        <w:rPr>
          <w:rFonts w:ascii="仿宋_GB2312" w:eastAsia="仿宋_GB2312" w:hAnsi="华文中宋"/>
          <w:b/>
          <w:bCs/>
          <w:sz w:val="32"/>
        </w:rPr>
      </w:pPr>
    </w:p>
    <w:p w:rsidR="00A0128D" w:rsidRDefault="00A0128D" w:rsidP="00A0128D">
      <w:p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</w:p>
    <w:p w:rsidR="00A0128D" w:rsidRDefault="00A0128D" w:rsidP="00A0128D">
      <w:pPr>
        <w:spacing w:line="560" w:lineRule="exact"/>
        <w:rPr>
          <w:rFonts w:ascii="华文中宋" w:eastAsia="华文中宋" w:hAnsi="华文中宋"/>
          <w:b/>
          <w:bCs/>
          <w:sz w:val="32"/>
        </w:rPr>
      </w:pPr>
      <w:r>
        <w:rPr>
          <w:rFonts w:ascii="华文中宋" w:eastAsia="华文中宋" w:hAnsi="华文中宋"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29845</wp:posOffset>
                </wp:positionV>
                <wp:extent cx="5803265" cy="9525"/>
                <wp:effectExtent l="26035" t="25400" r="19050" b="22225"/>
                <wp:wrapNone/>
                <wp:docPr id="1" name="任意多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3265" cy="9525"/>
                        </a:xfrm>
                        <a:custGeom>
                          <a:avLst/>
                          <a:gdLst>
                            <a:gd name="T0" fmla="*/ 0 w 9139"/>
                            <a:gd name="T1" fmla="*/ 15 h 15"/>
                            <a:gd name="T2" fmla="*/ 3572 w 9139"/>
                            <a:gd name="T3" fmla="*/ 0 h 15"/>
                            <a:gd name="T4" fmla="*/ 9139 w 9139"/>
                            <a:gd name="T5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139" h="15">
                              <a:moveTo>
                                <a:pt x="0" y="15"/>
                              </a:moveTo>
                              <a:lnTo>
                                <a:pt x="3572" y="0"/>
                              </a:lnTo>
                              <a:lnTo>
                                <a:pt x="9139" y="0"/>
                              </a:lnTo>
                            </a:path>
                          </a:pathLst>
                        </a:cu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任意多边形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10.6pt,3.1pt,168pt,2.35pt,446.35pt,2.35pt" coordsize="91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" filled="f" strokecolor="red" strokeweight="3pt">
                <v:path arrowok="t" o:connecttype="custom" o:connectlocs="0,9525;2268220,0;5803265,0" o:connectangles="0,0,0"/>
              </v:polyline>
            </w:pict>
          </mc:Fallback>
        </mc:AlternateContent>
      </w:r>
    </w:p>
    <w:p w:rsidR="00A0128D" w:rsidRDefault="00A0128D" w:rsidP="00A0128D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关于市十一届政协三次会议第</w:t>
      </w:r>
      <w:r w:rsidR="009B60E3">
        <w:rPr>
          <w:rFonts w:ascii="黑体" w:eastAsia="黑体" w:hAnsi="黑体" w:hint="eastAsia"/>
          <w:sz w:val="36"/>
          <w:szCs w:val="36"/>
        </w:rPr>
        <w:t>180</w:t>
      </w:r>
      <w:r>
        <w:rPr>
          <w:rFonts w:ascii="黑体" w:eastAsia="黑体" w:hAnsi="黑体" w:hint="eastAsia"/>
          <w:sz w:val="36"/>
          <w:szCs w:val="36"/>
        </w:rPr>
        <w:t>号提案的协办意见</w:t>
      </w:r>
    </w:p>
    <w:p w:rsidR="00A0128D" w:rsidRDefault="00A0128D" w:rsidP="00A0128D">
      <w:pPr>
        <w:rPr>
          <w:rFonts w:ascii="仿宋_GB2312" w:eastAsia="仿宋_GB2312"/>
          <w:sz w:val="32"/>
          <w:szCs w:val="32"/>
        </w:rPr>
      </w:pPr>
    </w:p>
    <w:p w:rsidR="009B60E3" w:rsidRDefault="00A0128D" w:rsidP="009B60E3">
      <w:pPr>
        <w:rPr>
          <w:rFonts w:ascii="仿宋" w:eastAsia="仿宋" w:hAnsi="仿宋"/>
          <w:sz w:val="32"/>
        </w:rPr>
      </w:pPr>
      <w:r>
        <w:rPr>
          <w:rFonts w:ascii="仿宋_GB2312" w:eastAsia="仿宋_GB2312" w:hint="eastAsia"/>
          <w:sz w:val="32"/>
          <w:szCs w:val="32"/>
        </w:rPr>
        <w:t>市</w:t>
      </w:r>
      <w:r w:rsidR="009B60E3" w:rsidRPr="00F31C6E">
        <w:rPr>
          <w:rFonts w:ascii="仿宋" w:eastAsia="仿宋" w:hAnsi="仿宋"/>
          <w:sz w:val="32"/>
        </w:rPr>
        <w:t>农业农村局：</w:t>
      </w:r>
    </w:p>
    <w:p w:rsidR="009B60E3" w:rsidRDefault="009B60E3" w:rsidP="009B60E3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</w:rPr>
      </w:pPr>
      <w:r w:rsidRPr="00F31C6E">
        <w:rPr>
          <w:rFonts w:ascii="仿宋" w:eastAsia="仿宋" w:hAnsi="仿宋"/>
          <w:sz w:val="32"/>
        </w:rPr>
        <w:t>市</w:t>
      </w:r>
      <w:bookmarkStart w:id="0" w:name="_GoBack"/>
      <w:r w:rsidR="00D17F6C" w:rsidRPr="00F31C6E">
        <w:rPr>
          <w:rFonts w:ascii="仿宋" w:eastAsia="仿宋" w:hAnsi="仿宋"/>
          <w:sz w:val="32"/>
        </w:rPr>
        <w:t>十一届</w:t>
      </w:r>
      <w:bookmarkEnd w:id="0"/>
      <w:r w:rsidRPr="00F31C6E">
        <w:rPr>
          <w:rFonts w:ascii="仿宋" w:eastAsia="仿宋" w:hAnsi="仿宋"/>
          <w:sz w:val="32"/>
        </w:rPr>
        <w:t>政协三次会议第180号关于打造“智慧农村”发展模式的建议，我局结合自身职能，现提出如下协办意见：</w:t>
      </w:r>
    </w:p>
    <w:p w:rsidR="009B60E3" w:rsidRDefault="009B60E3" w:rsidP="009B60E3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</w:rPr>
      </w:pPr>
      <w:r w:rsidRPr="00F31C6E">
        <w:rPr>
          <w:rFonts w:ascii="仿宋" w:eastAsia="仿宋" w:hAnsi="仿宋"/>
          <w:sz w:val="32"/>
        </w:rPr>
        <w:t>一直</w:t>
      </w:r>
      <w:r>
        <w:rPr>
          <w:rFonts w:ascii="仿宋" w:eastAsia="仿宋" w:hAnsi="仿宋" w:hint="eastAsia"/>
          <w:sz w:val="32"/>
        </w:rPr>
        <w:t>以来，</w:t>
      </w:r>
      <w:r w:rsidRPr="00F31C6E">
        <w:rPr>
          <w:rFonts w:ascii="仿宋" w:eastAsia="仿宋" w:hAnsi="仿宋"/>
          <w:sz w:val="32"/>
        </w:rPr>
        <w:t>我局</w:t>
      </w:r>
      <w:r>
        <w:rPr>
          <w:rFonts w:ascii="仿宋" w:eastAsia="仿宋" w:hAnsi="仿宋" w:hint="eastAsia"/>
          <w:sz w:val="32"/>
        </w:rPr>
        <w:t>高度重视</w:t>
      </w:r>
      <w:r w:rsidRPr="00F31C6E">
        <w:rPr>
          <w:rFonts w:ascii="仿宋" w:eastAsia="仿宋" w:hAnsi="仿宋"/>
          <w:sz w:val="32"/>
        </w:rPr>
        <w:t>对农业+</w:t>
      </w:r>
      <w:r>
        <w:rPr>
          <w:rFonts w:ascii="仿宋" w:eastAsia="仿宋" w:hAnsi="仿宋"/>
          <w:sz w:val="32"/>
        </w:rPr>
        <w:t>系列品牌</w:t>
      </w:r>
      <w:r w:rsidRPr="00F31C6E">
        <w:rPr>
          <w:rFonts w:ascii="仿宋" w:eastAsia="仿宋" w:hAnsi="仿宋"/>
          <w:sz w:val="32"/>
        </w:rPr>
        <w:t>培育和创建</w:t>
      </w:r>
      <w:r>
        <w:rPr>
          <w:rFonts w:ascii="仿宋" w:eastAsia="仿宋" w:hAnsi="仿宋" w:hint="eastAsia"/>
          <w:sz w:val="32"/>
        </w:rPr>
        <w:t>工作，扎实开展</w:t>
      </w:r>
      <w:r w:rsidRPr="00F31C6E">
        <w:rPr>
          <w:rFonts w:ascii="仿宋" w:eastAsia="仿宋" w:hAnsi="仿宋"/>
          <w:sz w:val="32"/>
        </w:rPr>
        <w:t>实施农产品品牌战略</w:t>
      </w:r>
      <w:r>
        <w:rPr>
          <w:rFonts w:ascii="仿宋" w:eastAsia="仿宋" w:hAnsi="仿宋" w:hint="eastAsia"/>
          <w:sz w:val="32"/>
        </w:rPr>
        <w:t>，每年</w:t>
      </w:r>
      <w:r w:rsidRPr="00F31C6E">
        <w:rPr>
          <w:rFonts w:ascii="仿宋" w:eastAsia="仿宋" w:hAnsi="仿宋"/>
          <w:sz w:val="32"/>
        </w:rPr>
        <w:t>开展多种形式的商标品牌宣传培训，</w:t>
      </w:r>
      <w:r>
        <w:rPr>
          <w:rFonts w:ascii="仿宋" w:eastAsia="仿宋" w:hAnsi="仿宋" w:hint="eastAsia"/>
          <w:sz w:val="32"/>
        </w:rPr>
        <w:t>努力</w:t>
      </w:r>
      <w:r w:rsidRPr="00F31C6E">
        <w:rPr>
          <w:rFonts w:ascii="仿宋" w:eastAsia="仿宋" w:hAnsi="仿宋"/>
          <w:sz w:val="32"/>
        </w:rPr>
        <w:t>提高农户或涉农经济组织的用牌、创牌、护牌意识。</w:t>
      </w:r>
      <w:r>
        <w:rPr>
          <w:rFonts w:ascii="仿宋" w:eastAsia="仿宋" w:hAnsi="仿宋" w:hint="eastAsia"/>
          <w:sz w:val="32"/>
        </w:rPr>
        <w:t>截至2018年底</w:t>
      </w:r>
      <w:r w:rsidRPr="00F31C6E">
        <w:rPr>
          <w:rFonts w:ascii="仿宋" w:eastAsia="仿宋" w:hAnsi="仿宋"/>
          <w:sz w:val="32"/>
        </w:rPr>
        <w:t>，我市拥有农产品商标2516件，地理标志3件，集体商标1件，行政认定的驰名商标2件，“慈溪葡萄”“慈溪杨梅”“慈溪蜜梨”已成为我市的主要农产品区域公用品牌，品牌价值日益显现。</w:t>
      </w:r>
      <w:r>
        <w:rPr>
          <w:rFonts w:ascii="仿宋" w:eastAsia="仿宋" w:hAnsi="仿宋" w:hint="eastAsia"/>
          <w:sz w:val="32"/>
        </w:rPr>
        <w:t>结合本提案建议，下步，我局将重点做好以下两方面工作：</w:t>
      </w:r>
    </w:p>
    <w:p w:rsidR="009B60E3" w:rsidRDefault="009B60E3" w:rsidP="009B60E3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</w:rPr>
      </w:pPr>
      <w:r w:rsidRPr="00007942">
        <w:rPr>
          <w:rFonts w:ascii="仿宋" w:eastAsia="仿宋" w:hAnsi="仿宋" w:hint="eastAsia"/>
          <w:b/>
          <w:sz w:val="32"/>
        </w:rPr>
        <w:t>一是</w:t>
      </w:r>
      <w:r w:rsidRPr="00007942">
        <w:rPr>
          <w:rFonts w:ascii="仿宋" w:eastAsia="仿宋" w:hAnsi="仿宋"/>
          <w:b/>
          <w:sz w:val="32"/>
        </w:rPr>
        <w:t>突出重点，开展个性化服务</w:t>
      </w:r>
      <w:r>
        <w:rPr>
          <w:rFonts w:ascii="仿宋" w:eastAsia="仿宋" w:hAnsi="仿宋" w:hint="eastAsia"/>
          <w:sz w:val="32"/>
        </w:rPr>
        <w:t>。</w:t>
      </w:r>
      <w:r w:rsidRPr="00F31C6E">
        <w:rPr>
          <w:rFonts w:ascii="仿宋" w:eastAsia="仿宋" w:hAnsi="仿宋"/>
          <w:sz w:val="32"/>
        </w:rPr>
        <w:t>将我市的农特产品、文化产品、旅游产品等</w:t>
      </w:r>
      <w:r>
        <w:rPr>
          <w:rFonts w:ascii="仿宋" w:eastAsia="仿宋" w:hAnsi="仿宋" w:hint="eastAsia"/>
          <w:sz w:val="32"/>
        </w:rPr>
        <w:t>“</w:t>
      </w:r>
      <w:r w:rsidRPr="00F31C6E">
        <w:rPr>
          <w:rFonts w:ascii="仿宋" w:eastAsia="仿宋" w:hAnsi="仿宋"/>
          <w:sz w:val="32"/>
        </w:rPr>
        <w:t>农业+系列</w:t>
      </w:r>
      <w:r>
        <w:rPr>
          <w:rFonts w:ascii="仿宋" w:eastAsia="仿宋" w:hAnsi="仿宋" w:hint="eastAsia"/>
          <w:sz w:val="32"/>
        </w:rPr>
        <w:t>”</w:t>
      </w:r>
      <w:r w:rsidRPr="00F31C6E">
        <w:rPr>
          <w:rFonts w:ascii="仿宋" w:eastAsia="仿宋" w:hAnsi="仿宋"/>
          <w:sz w:val="32"/>
        </w:rPr>
        <w:t>列入商标品牌培育库，充分挖掘我市农业品牌驰名商标、地理标志、集体商标资源，加强行政</w:t>
      </w:r>
      <w:r w:rsidRPr="00F31C6E">
        <w:rPr>
          <w:rFonts w:ascii="仿宋" w:eastAsia="仿宋" w:hAnsi="仿宋"/>
          <w:sz w:val="32"/>
        </w:rPr>
        <w:lastRenderedPageBreak/>
        <w:t>指导，鼓励和指导拥有特色农产品商标的农户、涉农经济组织及企业，申请地理标志、集体商标注，打造农产品区域公用品牌。</w:t>
      </w:r>
    </w:p>
    <w:p w:rsidR="009B60E3" w:rsidRPr="00F31C6E" w:rsidRDefault="009B60E3" w:rsidP="009B60E3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</w:rPr>
      </w:pPr>
      <w:r w:rsidRPr="00007942">
        <w:rPr>
          <w:rFonts w:ascii="仿宋" w:eastAsia="仿宋" w:hAnsi="仿宋" w:hint="eastAsia"/>
          <w:b/>
          <w:sz w:val="32"/>
        </w:rPr>
        <w:t>二是</w:t>
      </w:r>
      <w:r w:rsidRPr="00007942">
        <w:rPr>
          <w:rFonts w:ascii="仿宋" w:eastAsia="仿宋" w:hAnsi="仿宋"/>
          <w:b/>
          <w:sz w:val="32"/>
        </w:rPr>
        <w:t>加强对农产品地理标志证明商标、集体商标的保护工作</w:t>
      </w:r>
      <w:r w:rsidRPr="00007942">
        <w:rPr>
          <w:rFonts w:ascii="仿宋" w:eastAsia="仿宋" w:hAnsi="仿宋" w:hint="eastAsia"/>
          <w:b/>
          <w:sz w:val="32"/>
        </w:rPr>
        <w:t>。</w:t>
      </w:r>
      <w:r w:rsidRPr="00F31C6E">
        <w:rPr>
          <w:rFonts w:ascii="仿宋" w:eastAsia="仿宋" w:hAnsi="仿宋"/>
          <w:sz w:val="32"/>
        </w:rPr>
        <w:t>以农产品批发市场和销售市场为重点，严厉查处侵犯农产品商标的违法行为，切实保护农业企业和广大农民的合法权益，促进农民增产增收。</w:t>
      </w:r>
    </w:p>
    <w:p w:rsidR="009B60E3" w:rsidRPr="00F31C6E" w:rsidRDefault="009B60E3" w:rsidP="009B60E3">
      <w:pPr>
        <w:adjustRightInd w:val="0"/>
        <w:snapToGrid w:val="0"/>
        <w:spacing w:line="560" w:lineRule="exact"/>
        <w:rPr>
          <w:rFonts w:ascii="仿宋" w:eastAsia="仿宋" w:hAnsi="仿宋"/>
          <w:sz w:val="32"/>
        </w:rPr>
      </w:pPr>
    </w:p>
    <w:p w:rsidR="009B60E3" w:rsidRPr="001525E0" w:rsidRDefault="009B60E3" w:rsidP="009B60E3">
      <w:pPr>
        <w:wordWrap w:val="0"/>
        <w:adjustRightInd w:val="0"/>
        <w:snapToGrid w:val="0"/>
        <w:spacing w:line="560" w:lineRule="exact"/>
        <w:jc w:val="right"/>
        <w:rPr>
          <w:rFonts w:ascii="仿宋" w:eastAsia="仿宋" w:hAnsi="仿宋"/>
          <w:sz w:val="32"/>
          <w:szCs w:val="32"/>
        </w:rPr>
      </w:pPr>
      <w:r w:rsidRPr="00F31C6E">
        <w:rPr>
          <w:rFonts w:ascii="仿宋" w:eastAsia="仿宋" w:hAnsi="仿宋" w:hint="eastAsia"/>
          <w:sz w:val="32"/>
        </w:rPr>
        <w:t xml:space="preserve">慈溪市市场监督管理局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9B60E3" w:rsidRPr="00046C4F" w:rsidRDefault="009B60E3" w:rsidP="009B60E3">
      <w:pPr>
        <w:wordWrap w:val="0"/>
        <w:adjustRightInd w:val="0"/>
        <w:snapToGrid w:val="0"/>
        <w:spacing w:line="560" w:lineRule="exact"/>
        <w:jc w:val="right"/>
        <w:rPr>
          <w:rFonts w:ascii="仿宋" w:eastAsia="仿宋" w:hAnsi="仿宋"/>
          <w:sz w:val="32"/>
          <w:szCs w:val="32"/>
        </w:rPr>
      </w:pPr>
      <w:r w:rsidRPr="00046C4F">
        <w:rPr>
          <w:rFonts w:ascii="仿宋" w:eastAsia="仿宋" w:hAnsi="仿宋" w:hint="eastAsia"/>
          <w:sz w:val="32"/>
          <w:szCs w:val="32"/>
        </w:rPr>
        <w:t>2019年4月</w:t>
      </w:r>
      <w:r w:rsidR="00BD3A9E">
        <w:rPr>
          <w:rFonts w:ascii="仿宋" w:eastAsia="仿宋" w:hAnsi="仿宋" w:hint="eastAsia"/>
          <w:sz w:val="32"/>
          <w:szCs w:val="32"/>
        </w:rPr>
        <w:t>22</w:t>
      </w:r>
      <w:r w:rsidRPr="00046C4F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 xml:space="preserve">      </w:t>
      </w:r>
    </w:p>
    <w:p w:rsidR="009B60E3" w:rsidRPr="00046C4F" w:rsidRDefault="009B60E3" w:rsidP="009B60E3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</w:p>
    <w:p w:rsidR="009B60E3" w:rsidRPr="00046C4F" w:rsidRDefault="009B60E3" w:rsidP="009B60E3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</w:p>
    <w:p w:rsidR="009B60E3" w:rsidRPr="00046C4F" w:rsidRDefault="009B60E3" w:rsidP="009B60E3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</w:rPr>
      </w:pPr>
      <w:r w:rsidRPr="00046C4F">
        <w:rPr>
          <w:rFonts w:ascii="仿宋" w:eastAsia="仿宋" w:hAnsi="仿宋" w:hint="eastAsia"/>
          <w:sz w:val="32"/>
        </w:rPr>
        <w:t>联 系 人：周胜杰</w:t>
      </w:r>
    </w:p>
    <w:p w:rsidR="009B60E3" w:rsidRPr="00046C4F" w:rsidRDefault="009B60E3" w:rsidP="009B60E3">
      <w:pPr>
        <w:adjustRightInd w:val="0"/>
        <w:snapToGrid w:val="0"/>
        <w:spacing w:line="560" w:lineRule="exact"/>
        <w:rPr>
          <w:rFonts w:ascii="仿宋" w:eastAsia="仿宋" w:hAnsi="仿宋"/>
          <w:sz w:val="32"/>
        </w:rPr>
      </w:pPr>
      <w:r w:rsidRPr="00046C4F">
        <w:rPr>
          <w:rFonts w:ascii="仿宋" w:eastAsia="仿宋" w:hAnsi="仿宋" w:hint="eastAsia"/>
          <w:sz w:val="32"/>
        </w:rPr>
        <w:t xml:space="preserve">　　联系电话：6302</w:t>
      </w:r>
      <w:r>
        <w:rPr>
          <w:rFonts w:ascii="仿宋" w:eastAsia="仿宋" w:hAnsi="仿宋" w:hint="eastAsia"/>
          <w:sz w:val="32"/>
        </w:rPr>
        <w:t>6415</w:t>
      </w:r>
    </w:p>
    <w:p w:rsidR="009B60E3" w:rsidRPr="00F31C6E" w:rsidRDefault="009B60E3" w:rsidP="009B60E3"/>
    <w:p w:rsidR="00EC0C62" w:rsidRPr="009B60E3" w:rsidRDefault="00EC0C62" w:rsidP="009B60E3">
      <w:pPr>
        <w:ind w:firstLineChars="200" w:firstLine="420"/>
      </w:pPr>
    </w:p>
    <w:sectPr w:rsidR="00EC0C62" w:rsidRPr="009B60E3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D2D" w:rsidRDefault="004E6D2D" w:rsidP="00A0128D">
      <w:r>
        <w:separator/>
      </w:r>
    </w:p>
  </w:endnote>
  <w:endnote w:type="continuationSeparator" w:id="0">
    <w:p w:rsidR="004E6D2D" w:rsidRDefault="004E6D2D" w:rsidP="00A0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D2D" w:rsidRDefault="004E6D2D" w:rsidP="00A0128D">
      <w:r>
        <w:separator/>
      </w:r>
    </w:p>
  </w:footnote>
  <w:footnote w:type="continuationSeparator" w:id="0">
    <w:p w:rsidR="004E6D2D" w:rsidRDefault="004E6D2D" w:rsidP="00A01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D0E0F"/>
    <w:multiLevelType w:val="singleLevel"/>
    <w:tmpl w:val="639D0E0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10E"/>
    <w:rsid w:val="0012661F"/>
    <w:rsid w:val="0021410E"/>
    <w:rsid w:val="002B0E9C"/>
    <w:rsid w:val="004E6D2D"/>
    <w:rsid w:val="009B60E3"/>
    <w:rsid w:val="00A0128D"/>
    <w:rsid w:val="00A460F6"/>
    <w:rsid w:val="00BD3A9E"/>
    <w:rsid w:val="00D17F6C"/>
    <w:rsid w:val="00EC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1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12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1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12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1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12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1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12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508</Characters>
  <Application>Microsoft Office Word</Application>
  <DocSecurity>0</DocSecurity>
  <Lines>4</Lines>
  <Paragraphs>1</Paragraphs>
  <ScaleCrop>false</ScaleCrop>
  <Company>Sky123.Org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岑建达</dc:creator>
  <cp:keywords/>
  <dc:description/>
  <cp:lastModifiedBy>岑建达</cp:lastModifiedBy>
  <cp:revision>7</cp:revision>
  <dcterms:created xsi:type="dcterms:W3CDTF">2019-04-11T03:37:00Z</dcterms:created>
  <dcterms:modified xsi:type="dcterms:W3CDTF">2019-04-23T06:25:00Z</dcterms:modified>
</cp:coreProperties>
</file>