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55844" w14:textId="77777777" w:rsidR="00DA1018" w:rsidRDefault="00DA1018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14:paraId="76955845" w14:textId="77777777" w:rsidR="00DA1018" w:rsidRDefault="00DA1018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14:paraId="76955846" w14:textId="77777777" w:rsidR="00DA1018" w:rsidRDefault="00376A60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关于</w:t>
      </w:r>
      <w:r w:rsidR="009C63BE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将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计生相关费用纳入城乡居民</w:t>
      </w:r>
    </w:p>
    <w:p w14:paraId="76955847" w14:textId="77777777" w:rsidR="00DA1018" w:rsidRDefault="00376A60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基本医疗保险的建议</w:t>
      </w:r>
    </w:p>
    <w:p w14:paraId="76955848" w14:textId="77777777" w:rsidR="00DA1018" w:rsidRDefault="00DA1018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14:paraId="76955849" w14:textId="77777777" w:rsidR="00DA1018" w:rsidRDefault="00376A60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领衔人：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姚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建群</w:t>
      </w:r>
    </w:p>
    <w:p w14:paraId="7695584A" w14:textId="77777777" w:rsidR="00DA1018" w:rsidRDefault="00376A60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附议人：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史亚仙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 xml:space="preserve">  施招军  严焕明  张 杰  张建锋</w:t>
      </w:r>
    </w:p>
    <w:p w14:paraId="7695584B" w14:textId="77777777" w:rsidR="00DA1018" w:rsidRDefault="00DA1018">
      <w:pPr>
        <w:jc w:val="left"/>
        <w:rPr>
          <w:rFonts w:ascii="黑体" w:eastAsia="黑体" w:hAnsi="黑体"/>
          <w:b/>
          <w:sz w:val="44"/>
          <w:szCs w:val="44"/>
        </w:rPr>
      </w:pPr>
    </w:p>
    <w:p w14:paraId="7695584C" w14:textId="77777777" w:rsidR="00DA1018" w:rsidRDefault="00376A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目前，基层计生部门在报销育龄群众计划生育四项手术费用中反映，在操作过程中遇到一些困难和不尽合理的地方，经代表进一步了解，现提出如下几个实际问题和建议要求。</w:t>
      </w:r>
    </w:p>
    <w:p w14:paraId="7695584D" w14:textId="77777777" w:rsidR="00DA1018" w:rsidRDefault="00376A6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一、计生相关手术费用报销中存在的主要问题</w:t>
      </w:r>
    </w:p>
    <w:p w14:paraId="7695584E" w14:textId="77777777" w:rsidR="00DA1018" w:rsidRDefault="00376A6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（一）补助金额低。</w:t>
      </w:r>
      <w:r>
        <w:rPr>
          <w:rFonts w:ascii="仿宋_GB2312" w:eastAsia="仿宋_GB2312" w:hint="eastAsia"/>
          <w:sz w:val="32"/>
          <w:szCs w:val="32"/>
        </w:rPr>
        <w:t>不同的计划生育手术类型有不同的报销标准，基本是几百元不等。如近年来宫腔镜取（放）节育器手术日趋增多，仅几百元的报销标准对动辄上千乃至上万的医疗费用而言，可以说是杯水车薪，导致许多育龄妇女因为害怕高昂的医疗费用而不及时进行取(放)环等节育手术，或仅凭自我判断进行药物流产，无疑对女性身体健康、家庭生活和谐稳定产生较大影响。</w:t>
      </w:r>
    </w:p>
    <w:p w14:paraId="7695584F" w14:textId="77777777" w:rsidR="00DA1018" w:rsidRDefault="00376A6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（二）报销流程复杂。</w:t>
      </w:r>
      <w:r>
        <w:rPr>
          <w:rFonts w:ascii="仿宋_GB2312" w:eastAsia="仿宋_GB2312" w:hint="eastAsia"/>
          <w:sz w:val="32"/>
          <w:szCs w:val="32"/>
        </w:rPr>
        <w:t>现在报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销流程主要两种：第一种是育龄妇女到村领取免费四项手术卡，再到乡镇卫生院或者市计生指</w:t>
      </w:r>
      <w:r>
        <w:rPr>
          <w:rFonts w:ascii="仿宋_GB2312" w:eastAsia="仿宋_GB2312" w:hint="eastAsia"/>
          <w:sz w:val="32"/>
          <w:szCs w:val="32"/>
        </w:rPr>
        <w:lastRenderedPageBreak/>
        <w:t>导站接受免费四项手术，各乡镇卫生院和市计生指导每季度向各镇计生部门结算；第二种情况是育龄妇女自由选择医院，术后将医疗发票交至村，村收集后交到镇，镇计生部门每季度整理汇总后先申请经费，经业务科室、财政、主要领导三级审批同意后，将各村经费拨付至各村，由村代付给育龄妇女。无论哪种情况，中间整个过程报销或结算周期长，手续繁杂，给群众带来很大不便。</w:t>
      </w:r>
    </w:p>
    <w:p w14:paraId="76955850" w14:textId="77777777" w:rsidR="00DA1018" w:rsidRDefault="00376A6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（三）专业鉴定难。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基层</w:t>
      </w:r>
      <w:r>
        <w:rPr>
          <w:rFonts w:ascii="仿宋_GB2312" w:eastAsia="仿宋_GB2312" w:hint="eastAsia"/>
          <w:sz w:val="32"/>
          <w:szCs w:val="32"/>
        </w:rPr>
        <w:t>计生部门一般是非专业人员，特殊四项手术、并发症患者报销范围确定难。比如，特殊四项手术涉及带环怀孕、带环宫外孕、</w:t>
      </w:r>
      <w:proofErr w:type="gramStart"/>
      <w:r>
        <w:rPr>
          <w:rFonts w:ascii="仿宋_GB2312" w:eastAsia="仿宋_GB2312" w:hint="eastAsia"/>
          <w:sz w:val="32"/>
          <w:szCs w:val="32"/>
        </w:rPr>
        <w:t>环嵌顿</w:t>
      </w:r>
      <w:proofErr w:type="gramEnd"/>
      <w:r>
        <w:rPr>
          <w:rFonts w:ascii="仿宋_GB2312" w:eastAsia="仿宋_GB2312" w:hint="eastAsia"/>
          <w:sz w:val="32"/>
          <w:szCs w:val="32"/>
        </w:rPr>
        <w:t>，这些术后医药费是全额报销。然而，在实践中遇到，如果乡镇首次取环失败的话，再到市级或大医院进行第二次取环，但出院小结并未载明“环嵌顿”，只描述取环手术方面内容，那么乡镇计生部门很难判定是否为计生特殊四项手术中的“环嵌顿”，如果只认定为取环手术，报销金额仅为130元，而第二次手术经费基本在两三千元，多则达七千元。又如，并发症患者的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保费补助问题，现在计生并发症类型多，这些患者就医过程中的药物哪些可以报销哪些不能报销，目前全部由乡镇计生部门判定。计生部门工作人员非医务人员，无法确定药物与病种的关联性，一定程度上会存在多报或者应报未报的问题。</w:t>
      </w:r>
    </w:p>
    <w:p w14:paraId="76955851" w14:textId="77777777" w:rsidR="00DA1018" w:rsidRDefault="00376A6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二、相关建议</w:t>
      </w:r>
    </w:p>
    <w:p w14:paraId="76955852" w14:textId="77777777" w:rsidR="00DA1018" w:rsidRDefault="00376A60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（一）适当提高报销比例。</w:t>
      </w:r>
      <w:r>
        <w:rPr>
          <w:rFonts w:ascii="仿宋_GB2312" w:eastAsia="仿宋_GB2312" w:hint="eastAsia"/>
          <w:sz w:val="32"/>
          <w:szCs w:val="32"/>
        </w:rPr>
        <w:t>当前的计划生育四项手术与几十</w:t>
      </w:r>
      <w:r>
        <w:rPr>
          <w:rFonts w:ascii="仿宋_GB2312" w:eastAsia="仿宋_GB2312" w:hint="eastAsia"/>
          <w:sz w:val="32"/>
          <w:szCs w:val="32"/>
        </w:rPr>
        <w:lastRenderedPageBreak/>
        <w:t>年前的手术形势也完全不同，不仅仅是手术费，检查、化验、药物的费用支出占比都较高，光报销手术费远远不够，已不能适应实际需要和形势的发展。为此建议适当提高报销比例，减少育龄妇女的四项手术费用支出，有效减轻医疗支出及对家庭生活的负担，增强居民生活安全感、幸福感指数。</w:t>
      </w:r>
    </w:p>
    <w:p w14:paraId="76955853" w14:textId="77777777" w:rsidR="00DA1018" w:rsidRDefault="00376A6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</w:t>
      </w:r>
      <w:proofErr w:type="gramStart"/>
      <w:r>
        <w:rPr>
          <w:rFonts w:ascii="楷体_GB2312" w:eastAsia="楷体_GB2312" w:hAnsi="楷体_GB2312" w:cs="楷体_GB2312" w:hint="eastAsia"/>
          <w:b/>
          <w:sz w:val="32"/>
          <w:szCs w:val="32"/>
        </w:rPr>
        <w:t>医</w:t>
      </w:r>
      <w:proofErr w:type="gramEnd"/>
      <w:r>
        <w:rPr>
          <w:rFonts w:ascii="楷体_GB2312" w:eastAsia="楷体_GB2312" w:hAnsi="楷体_GB2312" w:cs="楷体_GB2312" w:hint="eastAsia"/>
          <w:b/>
          <w:sz w:val="32"/>
          <w:szCs w:val="32"/>
        </w:rPr>
        <w:t>保报销种类中设立生育门类。</w:t>
      </w:r>
      <w:r>
        <w:rPr>
          <w:rFonts w:ascii="仿宋_GB2312" w:eastAsia="仿宋_GB2312" w:hint="eastAsia"/>
          <w:sz w:val="32"/>
          <w:szCs w:val="32"/>
        </w:rPr>
        <w:t>建议将计划生育四项手术费用报销纳入城乡居民基本医疗保险，设立生育门类补助，计划生育四项手术费用可以在医院直接结算，免去当事人到村、到镇计生部门领取</w:t>
      </w:r>
      <w:proofErr w:type="gramStart"/>
      <w:r>
        <w:rPr>
          <w:rFonts w:ascii="仿宋_GB2312" w:eastAsia="仿宋_GB2312" w:hint="eastAsia"/>
          <w:sz w:val="32"/>
          <w:szCs w:val="32"/>
        </w:rPr>
        <w:t>手术卡</w:t>
      </w:r>
      <w:proofErr w:type="gramEnd"/>
      <w:r>
        <w:rPr>
          <w:rFonts w:ascii="仿宋_GB2312" w:eastAsia="仿宋_GB2312" w:hint="eastAsia"/>
          <w:sz w:val="32"/>
          <w:szCs w:val="32"/>
        </w:rPr>
        <w:t>或者事后报销、层层办理手续的麻烦，提高办事效率。</w:t>
      </w:r>
    </w:p>
    <w:p w14:paraId="76955854" w14:textId="77777777" w:rsidR="00DA1018" w:rsidRDefault="00376A6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</w:t>
      </w:r>
      <w:proofErr w:type="gramStart"/>
      <w:r>
        <w:rPr>
          <w:rFonts w:ascii="楷体_GB2312" w:eastAsia="楷体_GB2312" w:hAnsi="楷体_GB2312" w:cs="楷体_GB2312" w:hint="eastAsia"/>
          <w:b/>
          <w:sz w:val="32"/>
          <w:szCs w:val="32"/>
        </w:rPr>
        <w:t>加强卫计融合</w:t>
      </w:r>
      <w:proofErr w:type="gramEnd"/>
      <w:r>
        <w:rPr>
          <w:rFonts w:ascii="楷体_GB2312" w:eastAsia="楷体_GB2312" w:hAnsi="楷体_GB2312" w:cs="楷体_GB2312" w:hint="eastAsia"/>
          <w:b/>
          <w:sz w:val="32"/>
          <w:szCs w:val="32"/>
        </w:rPr>
        <w:t>、部门联动。</w:t>
      </w:r>
      <w:r>
        <w:rPr>
          <w:rFonts w:ascii="仿宋_GB2312" w:eastAsia="仿宋_GB2312" w:hint="eastAsia"/>
          <w:sz w:val="32"/>
          <w:szCs w:val="32"/>
        </w:rPr>
        <w:t>计生部门应依托卫生部门专业队伍，由医生把关审核计生报销种类和药物范围。同时，</w:t>
      </w:r>
      <w:proofErr w:type="gramStart"/>
      <w:r>
        <w:rPr>
          <w:rFonts w:ascii="仿宋_GB2312" w:eastAsia="仿宋_GB2312" w:hint="eastAsia"/>
          <w:sz w:val="32"/>
          <w:szCs w:val="32"/>
        </w:rPr>
        <w:t>卫计部门</w:t>
      </w:r>
      <w:proofErr w:type="gramEnd"/>
      <w:r>
        <w:rPr>
          <w:rFonts w:ascii="仿宋_GB2312" w:eastAsia="仿宋_GB2312" w:hint="eastAsia"/>
          <w:sz w:val="32"/>
          <w:szCs w:val="32"/>
        </w:rPr>
        <w:t>应与</w:t>
      </w:r>
      <w:proofErr w:type="gramStart"/>
      <w:r>
        <w:rPr>
          <w:rFonts w:ascii="仿宋_GB2312" w:eastAsia="仿宋_GB2312" w:hint="eastAsia"/>
          <w:sz w:val="32"/>
          <w:szCs w:val="32"/>
        </w:rPr>
        <w:t>医保相关的人社部门</w:t>
      </w:r>
      <w:proofErr w:type="gramEnd"/>
      <w:r>
        <w:rPr>
          <w:rFonts w:ascii="仿宋_GB2312" w:eastAsia="仿宋_GB2312" w:hint="eastAsia"/>
          <w:sz w:val="32"/>
          <w:szCs w:val="32"/>
        </w:rPr>
        <w:t>信息共享，整合资源，部门联动，减少中间环节，促进“最多跑一次”、“零次跑”等改革的贯彻落实。</w:t>
      </w:r>
    </w:p>
    <w:p w14:paraId="76955855" w14:textId="77777777" w:rsidR="00DA1018" w:rsidRDefault="00DA10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6955856" w14:textId="77777777" w:rsidR="00DA1018" w:rsidRDefault="00DA101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6955857" w14:textId="77777777" w:rsidR="00DA1018" w:rsidRDefault="00DA1018">
      <w:pPr>
        <w:rPr>
          <w:rFonts w:ascii="仿宋_GB2312" w:eastAsia="仿宋_GB2312"/>
          <w:sz w:val="32"/>
          <w:szCs w:val="32"/>
        </w:rPr>
      </w:pPr>
    </w:p>
    <w:p w14:paraId="76955858" w14:textId="77777777" w:rsidR="00DA1018" w:rsidRDefault="00DA1018">
      <w:pPr>
        <w:rPr>
          <w:rFonts w:ascii="仿宋_GB2312" w:eastAsia="仿宋_GB2312"/>
          <w:sz w:val="32"/>
          <w:szCs w:val="32"/>
        </w:rPr>
      </w:pPr>
    </w:p>
    <w:p w14:paraId="76955859" w14:textId="77777777" w:rsidR="00DA1018" w:rsidRDefault="00DA1018">
      <w:pPr>
        <w:rPr>
          <w:rFonts w:ascii="仿宋_GB2312" w:eastAsia="仿宋_GB2312"/>
          <w:sz w:val="32"/>
          <w:szCs w:val="32"/>
        </w:rPr>
      </w:pPr>
    </w:p>
    <w:p w14:paraId="7695585A" w14:textId="77777777" w:rsidR="00DA1018" w:rsidRDefault="00DA1018"/>
    <w:sectPr w:rsidR="00DA1018" w:rsidSect="00C145A8">
      <w:headerReference w:type="default" r:id="rId8"/>
      <w:footerReference w:type="default" r:id="rId9"/>
      <w:pgSz w:w="11906" w:h="16838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5585D" w14:textId="77777777" w:rsidR="00376A60" w:rsidRDefault="00376A60" w:rsidP="00DA1018">
      <w:r>
        <w:separator/>
      </w:r>
    </w:p>
  </w:endnote>
  <w:endnote w:type="continuationSeparator" w:id="0">
    <w:p w14:paraId="7695585E" w14:textId="77777777" w:rsidR="00376A60" w:rsidRDefault="00376A60" w:rsidP="00DA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983248"/>
      <w:docPartObj>
        <w:docPartGallery w:val="Page Numbers (Bottom of Page)"/>
        <w:docPartUnique/>
      </w:docPartObj>
    </w:sdtPr>
    <w:sdtEndPr/>
    <w:sdtContent>
      <w:p w14:paraId="76955860" w14:textId="77777777" w:rsidR="009C63BE" w:rsidRDefault="00C145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145A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76955861" w14:textId="77777777" w:rsidR="009C63BE" w:rsidRDefault="009C63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585B" w14:textId="77777777" w:rsidR="00376A60" w:rsidRDefault="00376A60" w:rsidP="00DA1018">
      <w:r>
        <w:separator/>
      </w:r>
    </w:p>
  </w:footnote>
  <w:footnote w:type="continuationSeparator" w:id="0">
    <w:p w14:paraId="7695585C" w14:textId="77777777" w:rsidR="00376A60" w:rsidRDefault="00376A60" w:rsidP="00DA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5585F" w14:textId="77777777" w:rsidR="00DA1018" w:rsidRDefault="00DA101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059"/>
    <w:rsid w:val="000C1E27"/>
    <w:rsid w:val="00163059"/>
    <w:rsid w:val="00250346"/>
    <w:rsid w:val="00376A60"/>
    <w:rsid w:val="00442FAE"/>
    <w:rsid w:val="00470636"/>
    <w:rsid w:val="00592B95"/>
    <w:rsid w:val="005F160C"/>
    <w:rsid w:val="0066459B"/>
    <w:rsid w:val="006769EF"/>
    <w:rsid w:val="006F6FE7"/>
    <w:rsid w:val="0071570B"/>
    <w:rsid w:val="00726398"/>
    <w:rsid w:val="00740F54"/>
    <w:rsid w:val="007B340A"/>
    <w:rsid w:val="007D2D42"/>
    <w:rsid w:val="00815935"/>
    <w:rsid w:val="00842880"/>
    <w:rsid w:val="00944248"/>
    <w:rsid w:val="009534D1"/>
    <w:rsid w:val="009A3529"/>
    <w:rsid w:val="009C63BE"/>
    <w:rsid w:val="00A04C34"/>
    <w:rsid w:val="00A30C6F"/>
    <w:rsid w:val="00B853DC"/>
    <w:rsid w:val="00C145A8"/>
    <w:rsid w:val="00C40568"/>
    <w:rsid w:val="00CC2E0A"/>
    <w:rsid w:val="00D203C2"/>
    <w:rsid w:val="00D81EF3"/>
    <w:rsid w:val="00DA1018"/>
    <w:rsid w:val="00DC57B0"/>
    <w:rsid w:val="00E476BD"/>
    <w:rsid w:val="00F52D69"/>
    <w:rsid w:val="00F83CA6"/>
    <w:rsid w:val="00FE384E"/>
    <w:rsid w:val="0B455AB0"/>
    <w:rsid w:val="3DB473F6"/>
    <w:rsid w:val="3DCD742F"/>
    <w:rsid w:val="452407AD"/>
    <w:rsid w:val="57871063"/>
    <w:rsid w:val="696C72A4"/>
    <w:rsid w:val="6DCF5EFE"/>
    <w:rsid w:val="6FE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55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1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1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10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1018"/>
    <w:rPr>
      <w:sz w:val="18"/>
      <w:szCs w:val="18"/>
    </w:rPr>
  </w:style>
  <w:style w:type="paragraph" w:styleId="a5">
    <w:name w:val="List Paragraph"/>
    <w:basedOn w:val="a"/>
    <w:uiPriority w:val="34"/>
    <w:qFormat/>
    <w:rsid w:val="00DA10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dcterms:created xsi:type="dcterms:W3CDTF">2019-01-13T00:44:00Z</dcterms:created>
  <dcterms:modified xsi:type="dcterms:W3CDTF">2019-01-16T01:46:00Z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