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rPr>
          <w:rFonts w:ascii="仿宋_GB2312" w:eastAsia="仿宋_GB2312"/>
          <w:sz w:val="32"/>
        </w:rPr>
      </w:pPr>
    </w:p>
    <w:p>
      <w:pPr>
        <w:spacing w:line="540" w:lineRule="exact"/>
        <w:jc w:val="center"/>
        <w:rPr>
          <w:rFonts w:ascii="仿宋_GB2312" w:eastAsia="仿宋_GB2312"/>
          <w:sz w:val="32"/>
        </w:rPr>
      </w:pPr>
      <w:r>
        <w:rPr>
          <w:rFonts w:hint="eastAsia" w:ascii="仿宋_GB2312" w:eastAsia="仿宋_GB2312"/>
          <w:sz w:val="32"/>
        </w:rPr>
        <w:t xml:space="preserve">                                      类别标记：A</w:t>
      </w:r>
    </w:p>
    <w:p>
      <w:pPr>
        <w:spacing w:line="500" w:lineRule="exact"/>
        <w:rPr>
          <w:rFonts w:ascii="仿宋_GB2312" w:eastAsia="仿宋_GB2312"/>
          <w:sz w:val="32"/>
        </w:rPr>
      </w:pPr>
    </w:p>
    <w:p>
      <w:pPr>
        <w:spacing w:line="820" w:lineRule="exact"/>
        <w:rPr>
          <w:rFonts w:ascii="方正小标宋简体" w:eastAsia="方正小标宋简体"/>
          <w:bCs/>
          <w:color w:val="FF0000"/>
          <w:spacing w:val="20"/>
          <w:w w:val="90"/>
          <w:sz w:val="72"/>
          <w:szCs w:val="72"/>
        </w:rPr>
      </w:pPr>
      <w:r>
        <w:rPr>
          <w:rFonts w:hint="eastAsia" w:ascii="方正小标宋简体" w:hAnsi="宋体" w:eastAsia="方正小标宋简体" w:cs="宋体"/>
          <w:bCs/>
          <w:color w:val="FF0000"/>
          <w:spacing w:val="20"/>
          <w:w w:val="90"/>
          <w:sz w:val="72"/>
          <w:szCs w:val="72"/>
        </w:rPr>
        <w:t>慈溪市经济和信息化局文件</w:t>
      </w:r>
    </w:p>
    <w:p>
      <w:pPr>
        <w:spacing w:line="500" w:lineRule="exact"/>
        <w:rPr>
          <w:rFonts w:ascii="仿宋_GB2312" w:eastAsia="仿宋_GB2312"/>
          <w:sz w:val="32"/>
          <w:szCs w:val="32"/>
        </w:rPr>
      </w:pPr>
    </w:p>
    <w:p>
      <w:pPr>
        <w:spacing w:beforeLines="50" w:line="500" w:lineRule="exact"/>
        <w:ind w:right="345" w:rightChars="172"/>
        <w:rPr>
          <w:rFonts w:ascii="仿宋_GB2312" w:eastAsia="仿宋_GB2312"/>
          <w:spacing w:val="-20"/>
          <w:sz w:val="32"/>
        </w:rPr>
      </w:pPr>
      <w:r>
        <w:rPr>
          <w:rFonts w:ascii="方正小标宋简体" w:eastAsia="方正小标宋简体"/>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493395</wp:posOffset>
                </wp:positionV>
                <wp:extent cx="5715000" cy="0"/>
                <wp:effectExtent l="0" t="13970" r="0" b="16510"/>
                <wp:wrapNone/>
                <wp:docPr id="1" name="直线 2"/>
                <wp:cNvGraphicFramePr/>
                <a:graphic xmlns:a="http://schemas.openxmlformats.org/drawingml/2006/main">
                  <a:graphicData uri="http://schemas.microsoft.com/office/word/2010/wordprocessingShape">
                    <wps:wsp>
                      <wps:cNvCnPr/>
                      <wps:spPr>
                        <a:xfrm>
                          <a:off x="0" y="0"/>
                          <a:ext cx="5715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5pt;margin-top:38.85pt;height:0pt;width:450pt;z-index:251659264;mso-width-relative:page;mso-height-relative:page;" filled="f" stroked="t" coordsize="21600,21600" o:gfxdata="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aquVXW&#10;AAAACQEAAA8AAAAAAAAAAQAgAAAAIgAAAGRycy9kb3ducmV2LnhtbFBLAQIUABQAAAAIAIdO4kAw&#10;opRK6QEAANwDAAAOAAAAAAAAAAEAIAAAACUBAABkcnMvZTJvRG9jLnhtbFBLBQYAAAAABgAGAFkB&#10;AACABQAAAAA=&#10;">
                <v:fill on="f" focussize="0,0"/>
                <v:stroke weight="2.25pt" color="#FF0000" joinstyle="round"/>
                <v:imagedata o:title=""/>
                <o:lock v:ext="edit" aspectratio="f"/>
              </v:line>
            </w:pict>
          </mc:Fallback>
        </mc:AlternateContent>
      </w:r>
      <w:r>
        <w:rPr>
          <w:rFonts w:hint="eastAsia" w:ascii="仿宋_GB2312" w:eastAsia="仿宋_GB2312"/>
          <w:sz w:val="32"/>
        </w:rPr>
        <w:t>慈经信建〔20</w:t>
      </w:r>
      <w:r>
        <w:rPr>
          <w:rFonts w:hint="eastAsia" w:ascii="仿宋_GB2312" w:eastAsia="仿宋_GB2312"/>
          <w:sz w:val="32"/>
          <w:lang w:val="en-US" w:eastAsia="zh-CN"/>
        </w:rPr>
        <w:t>22</w:t>
      </w:r>
      <w:r>
        <w:rPr>
          <w:rFonts w:hint="eastAsia" w:ascii="仿宋_GB2312" w:eastAsia="仿宋_GB2312"/>
          <w:sz w:val="32"/>
        </w:rPr>
        <w:t>〕</w:t>
      </w:r>
      <w:r>
        <w:rPr>
          <w:rFonts w:hint="eastAsia" w:ascii="仿宋_GB2312" w:eastAsia="仿宋_GB2312"/>
          <w:sz w:val="32"/>
          <w:lang w:val="en-US" w:eastAsia="zh-CN"/>
        </w:rPr>
        <w:t>25</w:t>
      </w:r>
      <w:r>
        <w:rPr>
          <w:rFonts w:hint="eastAsia" w:ascii="仿宋_GB2312" w:eastAsia="仿宋_GB2312"/>
          <w:sz w:val="32"/>
        </w:rPr>
        <w:t>号</w:t>
      </w:r>
      <w:r>
        <w:rPr>
          <w:rFonts w:hint="eastAsia" w:ascii="仿宋_GB2312" w:eastAsia="仿宋_GB2312"/>
          <w:spacing w:val="-20"/>
          <w:sz w:val="32"/>
        </w:rPr>
        <w:t xml:space="preserve">                  </w:t>
      </w:r>
      <w:r>
        <w:rPr>
          <w:rFonts w:hint="eastAsia" w:ascii="仿宋_GB2312" w:eastAsia="仿宋_GB2312"/>
          <w:spacing w:val="-20"/>
          <w:sz w:val="32"/>
          <w:lang w:val="en-US" w:eastAsia="zh-CN"/>
        </w:rPr>
        <w:t xml:space="preserve">       </w:t>
      </w:r>
      <w:r>
        <w:rPr>
          <w:rFonts w:hint="eastAsia" w:ascii="仿宋_GB2312" w:eastAsia="仿宋_GB2312"/>
          <w:sz w:val="32"/>
        </w:rPr>
        <w:t>签发人</w:t>
      </w:r>
      <w:r>
        <w:rPr>
          <w:rFonts w:hint="eastAsia" w:ascii="仿宋_GB2312" w:eastAsia="仿宋_GB2312"/>
          <w:spacing w:val="-20"/>
          <w:sz w:val="32"/>
        </w:rPr>
        <w:t>：</w:t>
      </w:r>
      <w:r>
        <w:rPr>
          <w:rFonts w:hint="eastAsia" w:ascii="楷体_GB2312" w:eastAsia="楷体_GB2312"/>
          <w:spacing w:val="-20"/>
          <w:sz w:val="32"/>
        </w:rPr>
        <w:t xml:space="preserve"> 龚激红</w:t>
      </w:r>
    </w:p>
    <w:p>
      <w:pPr>
        <w:pStyle w:val="13"/>
        <w:spacing w:before="0" w:beforeAutospacing="0" w:after="0" w:afterAutospacing="0" w:line="520" w:lineRule="exact"/>
        <w:ind w:firstLine="700"/>
        <w:jc w:val="center"/>
        <w:rPr>
          <w:rFonts w:ascii="方正小标宋简体" w:hAnsi="宋体" w:eastAsia="方正小标宋简体"/>
          <w:sz w:val="36"/>
          <w:szCs w:val="36"/>
        </w:rPr>
      </w:pPr>
    </w:p>
    <w:p>
      <w:pPr>
        <w:pStyle w:val="13"/>
        <w:spacing w:before="0" w:beforeAutospacing="0" w:after="0" w:afterAutospacing="0" w:line="520" w:lineRule="exact"/>
        <w:ind w:firstLine="0" w:firstLineChars="0"/>
        <w:jc w:val="both"/>
        <w:rPr>
          <w:rFonts w:hint="eastAsia" w:ascii="方正小标宋简体" w:hAnsi="宋体" w:eastAsia="方正小标宋简体"/>
          <w:b/>
          <w:sz w:val="44"/>
          <w:szCs w:val="44"/>
        </w:rPr>
      </w:pPr>
      <w:r>
        <w:rPr>
          <w:rFonts w:hint="eastAsia" w:ascii="方正小标宋简体" w:hAnsi="宋体" w:eastAsia="方正小标宋简体"/>
          <w:b/>
          <w:sz w:val="44"/>
          <w:szCs w:val="44"/>
        </w:rPr>
        <w:t>对市十</w:t>
      </w:r>
      <w:r>
        <w:rPr>
          <w:rFonts w:hint="eastAsia" w:ascii="方正小标宋简体" w:hAnsi="宋体" w:eastAsia="方正小标宋简体"/>
          <w:b/>
          <w:sz w:val="44"/>
          <w:szCs w:val="44"/>
          <w:lang w:eastAsia="zh-CN"/>
        </w:rPr>
        <w:t>八</w:t>
      </w:r>
      <w:r>
        <w:rPr>
          <w:rFonts w:hint="eastAsia" w:ascii="方正小标宋简体" w:hAnsi="宋体" w:eastAsia="方正小标宋简体"/>
          <w:b/>
          <w:sz w:val="44"/>
          <w:szCs w:val="44"/>
        </w:rPr>
        <w:t>届人大</w:t>
      </w:r>
      <w:r>
        <w:rPr>
          <w:rFonts w:hint="eastAsia" w:ascii="方正小标宋简体" w:hAnsi="宋体" w:eastAsia="方正小标宋简体"/>
          <w:b/>
          <w:sz w:val="44"/>
          <w:szCs w:val="44"/>
          <w:lang w:eastAsia="zh-CN"/>
        </w:rPr>
        <w:t>一</w:t>
      </w:r>
      <w:r>
        <w:rPr>
          <w:rFonts w:hint="eastAsia" w:ascii="方正小标宋简体" w:hAnsi="宋体" w:eastAsia="方正小标宋简体"/>
          <w:b/>
          <w:sz w:val="44"/>
          <w:szCs w:val="44"/>
        </w:rPr>
        <w:t>次会议第</w:t>
      </w:r>
      <w:r>
        <w:rPr>
          <w:rFonts w:hint="eastAsia" w:ascii="方正小标宋简体" w:hAnsi="宋体" w:eastAsia="方正小标宋简体"/>
          <w:b/>
          <w:sz w:val="44"/>
          <w:szCs w:val="44"/>
          <w:lang w:val="en-US" w:eastAsia="zh-CN"/>
        </w:rPr>
        <w:t>68</w:t>
      </w:r>
      <w:r>
        <w:rPr>
          <w:rFonts w:hint="eastAsia" w:ascii="方正小标宋简体" w:hAnsi="宋体" w:eastAsia="方正小标宋简体"/>
          <w:b/>
          <w:sz w:val="44"/>
          <w:szCs w:val="44"/>
        </w:rPr>
        <w:t>号建议的答复</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imes New Roman"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eastAsia="仿宋_GB2312"/>
          <w:sz w:val="32"/>
          <w:szCs w:val="32"/>
          <w:lang w:eastAsia="zh-CN"/>
        </w:rPr>
      </w:pPr>
      <w:r>
        <w:rPr>
          <w:rFonts w:hint="eastAsia" w:ascii="仿宋_GB2312" w:eastAsia="仿宋_GB2312"/>
          <w:sz w:val="32"/>
          <w:szCs w:val="32"/>
          <w:lang w:eastAsia="zh-CN"/>
        </w:rPr>
        <w:t>戎忠代表：</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您在市十</w:t>
      </w:r>
      <w:r>
        <w:rPr>
          <w:rFonts w:hint="eastAsia" w:ascii="仿宋_GB2312" w:eastAsia="仿宋_GB2312"/>
          <w:sz w:val="32"/>
          <w:szCs w:val="32"/>
          <w:lang w:val="en-US" w:eastAsia="zh-CN"/>
        </w:rPr>
        <w:t>八</w:t>
      </w:r>
      <w:r>
        <w:rPr>
          <w:rFonts w:hint="eastAsia" w:ascii="仿宋_GB2312" w:eastAsia="仿宋_GB2312"/>
          <w:sz w:val="32"/>
          <w:szCs w:val="32"/>
          <w:lang w:eastAsia="zh-CN"/>
        </w:rPr>
        <w:t>届人大</w:t>
      </w:r>
      <w:r>
        <w:rPr>
          <w:rFonts w:hint="eastAsia" w:ascii="仿宋_GB2312" w:eastAsia="仿宋_GB2312"/>
          <w:sz w:val="32"/>
          <w:szCs w:val="32"/>
          <w:lang w:val="en-US" w:eastAsia="zh-CN"/>
        </w:rPr>
        <w:t>一</w:t>
      </w:r>
      <w:r>
        <w:rPr>
          <w:rFonts w:hint="eastAsia" w:ascii="仿宋_GB2312" w:eastAsia="仿宋_GB2312"/>
          <w:sz w:val="32"/>
          <w:szCs w:val="32"/>
          <w:lang w:eastAsia="zh-CN"/>
        </w:rPr>
        <w:t>次会议期间提出的《关于加大村级工业集聚区改造提升支持力度的建议》（第</w:t>
      </w:r>
      <w:r>
        <w:rPr>
          <w:rFonts w:hint="eastAsia" w:ascii="仿宋_GB2312" w:eastAsia="仿宋_GB2312"/>
          <w:sz w:val="32"/>
          <w:szCs w:val="32"/>
          <w:lang w:val="en-US" w:eastAsia="zh-CN"/>
        </w:rPr>
        <w:t>68</w:t>
      </w:r>
      <w:r>
        <w:rPr>
          <w:rFonts w:hint="eastAsia" w:ascii="仿宋_GB2312" w:eastAsia="仿宋_GB2312"/>
          <w:sz w:val="32"/>
          <w:szCs w:val="32"/>
          <w:lang w:eastAsia="zh-CN"/>
        </w:rPr>
        <w:t>号建议）</w:t>
      </w:r>
      <w:r>
        <w:rPr>
          <w:rFonts w:hint="eastAsia" w:ascii="仿宋_GB2312" w:eastAsia="仿宋_GB2312"/>
          <w:sz w:val="32"/>
          <w:szCs w:val="32"/>
          <w:lang w:val="en-US" w:eastAsia="zh-CN"/>
        </w:rPr>
        <w:t>已</w:t>
      </w:r>
      <w:r>
        <w:rPr>
          <w:rFonts w:hint="eastAsia" w:ascii="仿宋_GB2312" w:eastAsia="仿宋_GB2312"/>
          <w:sz w:val="32"/>
          <w:szCs w:val="32"/>
          <w:lang w:eastAsia="zh-CN"/>
        </w:rPr>
        <w:t>收悉。首先，非常感谢您对村级工业集聚区改造提升的高度关注和支持。您的建议对村级工业集聚区改造提升具有十分重要的现实意义。为此，我局会同市</w:t>
      </w:r>
      <w:r>
        <w:rPr>
          <w:rFonts w:hint="eastAsia" w:ascii="仿宋_GB2312" w:eastAsia="仿宋_GB2312"/>
          <w:sz w:val="32"/>
          <w:szCs w:val="32"/>
          <w:lang w:val="en-US" w:eastAsia="zh-CN"/>
        </w:rPr>
        <w:t>财政局、</w:t>
      </w:r>
      <w:r>
        <w:rPr>
          <w:rFonts w:hint="eastAsia" w:ascii="仿宋_GB2312" w:eastAsia="仿宋_GB2312"/>
          <w:sz w:val="32"/>
          <w:szCs w:val="32"/>
          <w:lang w:eastAsia="zh-CN"/>
        </w:rPr>
        <w:t>市自然资源规划局、</w:t>
      </w:r>
      <w:r>
        <w:rPr>
          <w:rFonts w:hint="eastAsia" w:ascii="仿宋_GB2312" w:eastAsia="仿宋_GB2312"/>
          <w:sz w:val="32"/>
          <w:szCs w:val="32"/>
          <w:lang w:val="en-US" w:eastAsia="zh-CN"/>
        </w:rPr>
        <w:t>市应急管理局</w:t>
      </w:r>
      <w:r>
        <w:rPr>
          <w:rFonts w:hint="eastAsia" w:ascii="仿宋_GB2312" w:eastAsia="仿宋_GB2312"/>
          <w:sz w:val="32"/>
          <w:szCs w:val="32"/>
          <w:lang w:eastAsia="zh-CN"/>
        </w:rPr>
        <w:t>对您的建议和要求进行了专题研究，现将有关意见答复如下：</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一、关于建议中提到的“</w:t>
      </w:r>
      <w:r>
        <w:rPr>
          <w:rFonts w:hint="eastAsia" w:ascii="黑体" w:hAnsi="黑体" w:eastAsia="黑体" w:cs="黑体"/>
          <w:sz w:val="32"/>
          <w:szCs w:val="32"/>
          <w:lang w:eastAsia="zh-CN"/>
        </w:rPr>
        <w:t>市级层面出台村级工业集聚区改造提升的指导意见</w:t>
      </w:r>
      <w:r>
        <w:rPr>
          <w:rFonts w:hint="eastAsia" w:ascii="黑体" w:hAnsi="黑体" w:eastAsia="黑体" w:cs="黑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目前市委市政府正高度重视老旧工业区块改造提升工作，村级工业集聚区作为我市工业区块的重要组成部分，推进村级工业集聚区改造提升是我市老旧工业区块改造的重要内容。前阶段，由市经信局牵头，会同</w:t>
      </w:r>
      <w:r>
        <w:rPr>
          <w:rFonts w:hint="eastAsia" w:ascii="仿宋_GB2312" w:eastAsia="仿宋_GB2312"/>
          <w:sz w:val="32"/>
          <w:szCs w:val="32"/>
          <w:lang w:eastAsia="zh-CN"/>
        </w:rPr>
        <w:t>市自然资源规划局、</w:t>
      </w:r>
      <w:r>
        <w:rPr>
          <w:rFonts w:hint="eastAsia" w:ascii="仿宋_GB2312" w:eastAsia="仿宋_GB2312"/>
          <w:sz w:val="32"/>
          <w:szCs w:val="32"/>
          <w:lang w:val="en-US" w:eastAsia="zh-CN"/>
        </w:rPr>
        <w:t>市财政局等部门，在收集借鉴多地推进老旧工业区块、低效用地改造提升方案，并赴温岭等地实地调研的基础上，谋划制定了《慈溪市老旧工业区块改造提升攻坚行动计划（2022-2026）（征求意见稿），征求了</w:t>
      </w:r>
      <w:r>
        <w:rPr>
          <w:rFonts w:hint="eastAsia" w:ascii="仿宋_GB2312" w:eastAsia="仿宋_GB2312"/>
          <w:sz w:val="32"/>
          <w:szCs w:val="32"/>
          <w:lang w:eastAsia="zh-CN"/>
        </w:rPr>
        <w:t>市自然资源规划局、</w:t>
      </w:r>
      <w:r>
        <w:rPr>
          <w:rFonts w:hint="eastAsia" w:ascii="仿宋_GB2312" w:eastAsia="仿宋_GB2312"/>
          <w:sz w:val="32"/>
          <w:szCs w:val="32"/>
          <w:lang w:val="en-US" w:eastAsia="zh-CN"/>
        </w:rPr>
        <w:t>市财政局、市住建局、市综合行政执法局等21个部门意见，修改完善后报市政府常务会议审议，于2022年4月29日印发《慈溪市老旧工业区块改造提升攻坚行动计划（2022—2026）（试行）》（慈政办发〔2022〕24号）（以下简称行动计划）。</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行动计划》共分九部分，分别为指导思想、基本原则、实施目标、实施范围、实施路径、工作职责、实施步骤、政策举措、保障措施，将统筹指导我市老旧工业区块改造提升工作。观海卫镇率先探索启动村级工业集聚区的改造提项目，实施了东山头村工业集聚点（一期）改造提升项目和五里村工业集聚点改造提升项目，对全市推进村级工业集聚区改造提升具有重要的引领作用。</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二、关于建议中提到的“市里成立村级工业集聚区改造提升工作专班”</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老旧工业区块改造提升工作已成立了以市政府主要领导任组长、分管领导任副组长，相关部门主要负责人为成员的市老旧工业区块改造提升工作领导小组，负责全市老旧工业区块改造提升工作的组织领导、统筹推进和考核监督。领导小组办公室设在市经信局，各镇（街道、园区）也将成立相应领导小组，落实主体责任，全面推进老旧工业区改造提升工作。</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目前已全面启动各镇（街道、园区）排摸工作，要求对村级工业集聚区展开重点排摸，初步上报了拟改造提升的区块，正要求各地谋划制定实施方案。</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三、关于建议中提到的具体帮扶措施</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（一）关于</w:t>
      </w:r>
      <w:r>
        <w:rPr>
          <w:rFonts w:hint="eastAsia" w:ascii="仿宋_GB2312" w:eastAsia="仿宋_GB2312"/>
          <w:sz w:val="32"/>
          <w:szCs w:val="32"/>
          <w:lang w:eastAsia="zh-CN"/>
        </w:rPr>
        <w:t>空间土地指标保障。</w:t>
      </w:r>
      <w:r>
        <w:rPr>
          <w:rFonts w:hint="eastAsia" w:ascii="仿宋_GB2312" w:eastAsia="仿宋_GB2312"/>
          <w:sz w:val="32"/>
          <w:szCs w:val="32"/>
          <w:lang w:val="en-US" w:eastAsia="zh-CN"/>
        </w:rPr>
        <w:t>目前按照宁波市全域国土空间综合整治及新一轮国土空间规划的要求，为逐步改善村级工业集聚区“</w:t>
      </w:r>
      <w:r>
        <w:rPr>
          <w:rFonts w:hint="eastAsia" w:ascii="仿宋_GB2312" w:eastAsia="仿宋_GB2312"/>
          <w:sz w:val="32"/>
          <w:szCs w:val="32"/>
          <w:lang w:eastAsia="zh-CN"/>
        </w:rPr>
        <w:t>产业层次低、经济贡献少、环境污染高、安全隐患多、社会管理难”等问题</w:t>
      </w:r>
      <w:r>
        <w:rPr>
          <w:rFonts w:hint="eastAsia" w:ascii="仿宋_GB2312" w:eastAsia="仿宋_GB2312"/>
          <w:sz w:val="32"/>
          <w:szCs w:val="32"/>
          <w:lang w:val="en-US" w:eastAsia="zh-CN"/>
        </w:rPr>
        <w:t>，将逐步整合村级工业集聚区向工业集聚区靠拢，且以拆旧建新，存量建设用地指标为主。一是空间规划方面。按照宁波市全域国土空间综合整治对工业用地整治的具体工作要求，我市积极倡导工业用地向园区集聚，逐步腾退村庄内零散工业用地，80%工业用地集聚至规划工业控制线内。按照正在</w:t>
      </w:r>
      <w:r>
        <w:rPr>
          <w:rFonts w:hint="eastAsia" w:ascii="仿宋_GB2312" w:eastAsia="仿宋_GB2312"/>
          <w:sz w:val="32"/>
          <w:szCs w:val="32"/>
          <w:lang w:eastAsia="zh-CN"/>
        </w:rPr>
        <w:t>编制的新一轮国土空间总体规划的划定规则，城镇开发边界外不允许新增工业用地</w:t>
      </w:r>
      <w:r>
        <w:rPr>
          <w:rFonts w:hint="eastAsia" w:ascii="仿宋_GB2312" w:eastAsia="仿宋_GB2312"/>
          <w:sz w:val="32"/>
          <w:szCs w:val="32"/>
          <w:lang w:val="en-US" w:eastAsia="zh-CN"/>
        </w:rPr>
        <w:t>，且</w:t>
      </w:r>
      <w:r>
        <w:rPr>
          <w:rFonts w:hint="eastAsia" w:ascii="仿宋_GB2312" w:eastAsia="仿宋_GB2312"/>
          <w:sz w:val="32"/>
          <w:szCs w:val="32"/>
          <w:lang w:eastAsia="zh-CN"/>
        </w:rPr>
        <w:t>本轮规划以存量用地的挖潜为主。</w:t>
      </w:r>
      <w:r>
        <w:rPr>
          <w:rFonts w:hint="eastAsia" w:ascii="仿宋_GB2312" w:eastAsia="仿宋_GB2312"/>
          <w:sz w:val="32"/>
          <w:szCs w:val="32"/>
          <w:lang w:val="en-US" w:eastAsia="zh-CN"/>
        </w:rPr>
        <w:t>二是建设用地指标保障方面。当前我市用地保障实行“计划指标与存量处置挂钩”，除宁波市级以上重点项目直接配置计划指标外，其他一般项目用地指标与存量土地处置完全挂钩，是指标唯一来源。</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因此，在推进村级工业集聚区改造提升时，鼓励“拆旧建新、整合提升”，整体提升方案在符合全域国土空间综合整治规划导向和上级要求的情况下，资规部门将负责做好国土空间规划的调整，并调剂土地指标。</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（二）关于项目开发资金保障。考虑到长远管理及开发建设难、资金紧张等问题，对于</w:t>
      </w:r>
      <w:r>
        <w:rPr>
          <w:rFonts w:hint="eastAsia" w:ascii="仿宋_GB2312" w:eastAsia="仿宋_GB2312"/>
          <w:sz w:val="32"/>
          <w:szCs w:val="32"/>
          <w:lang w:eastAsia="zh-CN"/>
        </w:rPr>
        <w:t>村级工业集聚区，</w:t>
      </w:r>
      <w:r>
        <w:rPr>
          <w:rFonts w:hint="eastAsia" w:ascii="仿宋_GB2312" w:eastAsia="仿宋_GB2312"/>
          <w:sz w:val="32"/>
          <w:szCs w:val="32"/>
          <w:lang w:val="en-US" w:eastAsia="zh-CN"/>
        </w:rPr>
        <w:t>支持统一由国资公司通过市场交易（收购或租赁）等方式获得土地和厂房进行改造更新，用于产业引进。该方式不仅可以加强对全市工业集聚区的统一管理，而且也保障了村级集体的固定收益，解决了村级建设工业集聚区的融资、建设管理等难题。同时，为激发国资参与积极性，对国资公司通过市场交易（收购或租赁）等方式获得土地和厂房进行改造更新，用于产业引进的项目，将给予一定奖励。</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关于规范引导政策保障。对于改造提升后的工业园区，要求严把准入门槛。要求完善工业用地一二级市场监管体系，开展工业用地全生命周期管理，动态调整产业投资项目负面清单。设定投资强度、容积率、建筑密度、亩均效益、消防安全、环保能耗等入园门槛，严控低端产业和低效企业进入，坚决杜绝边治理、边新增“低散乱污”问题。</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下阶段，</w:t>
      </w:r>
      <w:r>
        <w:rPr>
          <w:rFonts w:hint="eastAsia" w:ascii="仿宋_GB2312" w:eastAsia="仿宋_GB2312"/>
          <w:sz w:val="32"/>
          <w:szCs w:val="32"/>
          <w:lang w:eastAsia="zh-CN"/>
        </w:rPr>
        <w:t>我们将</w:t>
      </w:r>
      <w:r>
        <w:rPr>
          <w:rFonts w:hint="eastAsia" w:ascii="仿宋_GB2312" w:eastAsia="仿宋_GB2312"/>
          <w:sz w:val="32"/>
          <w:szCs w:val="32"/>
          <w:lang w:val="en-US" w:eastAsia="zh-CN"/>
        </w:rPr>
        <w:t>在全市范围内全面开展老旧工业区块改造提升工作，重点推进村级工业集聚区的改造提升。到2026年，完成老旧工业区块改造提升1万亩以上，改造区块新增规上工业企业200家以上，改造区块亩均税收15万元以上。力争通过五年的攻坚，各工业区块的生产、生活、生态布局更趋合理，呈现出场地标准化、厂房数字化、消防智能化、仓储集约化、运输高效化、能耗低碳化、用水循环化、园区公园化、建筑城市化、生活社区化的良好发展态势，用地集约利用水平显著提升，产业效益显著提高，安全隐患有效下降，环境质量有效改善。</w:t>
      </w:r>
    </w:p>
    <w:p>
      <w:pPr>
        <w:keepNext w:val="0"/>
        <w:keepLines w:val="0"/>
        <w:pageBreakBefore w:val="0"/>
        <w:widowControl w:val="0"/>
        <w:kinsoku/>
        <w:wordWrap/>
        <w:overflowPunct/>
        <w:topLinePunct w:val="0"/>
        <w:autoSpaceDE/>
        <w:autoSpaceDN/>
        <w:bidi w:val="0"/>
        <w:adjustRightInd/>
        <w:snapToGrid/>
        <w:spacing w:line="500" w:lineRule="exact"/>
        <w:ind w:firstLine="622"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最后，衷心感谢您对我</w:t>
      </w:r>
      <w:r>
        <w:rPr>
          <w:rFonts w:hint="eastAsia" w:ascii="仿宋_GB2312" w:eastAsia="仿宋_GB2312"/>
          <w:sz w:val="32"/>
          <w:szCs w:val="32"/>
          <w:lang w:val="en-US" w:eastAsia="zh-CN"/>
        </w:rPr>
        <w:t>市</w:t>
      </w:r>
      <w:r>
        <w:rPr>
          <w:rFonts w:hint="eastAsia" w:ascii="仿宋_GB2312" w:eastAsia="仿宋_GB2312"/>
          <w:sz w:val="32"/>
          <w:szCs w:val="32"/>
          <w:lang w:eastAsia="zh-CN"/>
        </w:rPr>
        <w:t>村级工业集聚区改造提升的关心和支持！希望您在今后继续多提宝贵意见！</w:t>
      </w:r>
    </w:p>
    <w:p>
      <w:pPr>
        <w:pStyle w:val="21"/>
        <w:keepNext w:val="0"/>
        <w:keepLines w:val="0"/>
        <w:pageBreakBefore w:val="0"/>
        <w:widowControl w:val="0"/>
        <w:kinsoku/>
        <w:wordWrap/>
        <w:overflowPunct/>
        <w:topLinePunct w:val="0"/>
        <w:autoSpaceDE/>
        <w:autoSpaceDN/>
        <w:bidi w:val="0"/>
        <w:adjustRightInd/>
        <w:spacing w:line="500" w:lineRule="exact"/>
        <w:textAlignment w:val="auto"/>
        <w:rPr>
          <w:rFonts w:hint="eastAsia"/>
          <w:lang w:val="en-US" w:eastAsia="zh-CN"/>
        </w:rPr>
      </w:pPr>
    </w:p>
    <w:p>
      <w:pPr>
        <w:pStyle w:val="21"/>
        <w:keepNext w:val="0"/>
        <w:keepLines w:val="0"/>
        <w:pageBreakBefore w:val="0"/>
        <w:widowControl w:val="0"/>
        <w:kinsoku/>
        <w:wordWrap/>
        <w:overflowPunct/>
        <w:topLinePunct w:val="0"/>
        <w:autoSpaceDE/>
        <w:autoSpaceDN/>
        <w:bidi w:val="0"/>
        <w:adjustRightInd/>
        <w:spacing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                    　　　  慈溪市经济和信息化局</w:t>
      </w:r>
    </w:p>
    <w:p>
      <w:pPr>
        <w:keepNext w:val="0"/>
        <w:keepLines w:val="0"/>
        <w:pageBreakBefore w:val="0"/>
        <w:widowControl w:val="0"/>
        <w:kinsoku/>
        <w:wordWrap/>
        <w:overflowPunct/>
        <w:topLinePunct w:val="0"/>
        <w:autoSpaceDE/>
        <w:autoSpaceDN/>
        <w:bidi w:val="0"/>
        <w:adjustRightInd/>
        <w:snapToGrid/>
        <w:spacing w:line="500" w:lineRule="exact"/>
        <w:ind w:left="0" w:firstLine="5287" w:firstLineChars="17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2022</w:t>
      </w:r>
      <w:bookmarkStart w:id="0" w:name="_GoBack"/>
      <w:bookmarkEnd w:id="0"/>
      <w:r>
        <w:rPr>
          <w:rFonts w:hint="eastAsia" w:ascii="仿宋_GB2312" w:hAnsi="Times New Roman" w:eastAsia="仿宋_GB2312" w:cs="Times New Roman"/>
          <w:sz w:val="32"/>
          <w:lang w:val="en-US" w:eastAsia="zh-CN"/>
        </w:rPr>
        <w:t>年6月14日</w:t>
      </w:r>
    </w:p>
    <w:p>
      <w:pPr>
        <w:pStyle w:val="9"/>
        <w:keepNext w:val="0"/>
        <w:keepLines w:val="0"/>
        <w:pageBreakBefore w:val="0"/>
        <w:widowControl w:val="0"/>
        <w:kinsoku/>
        <w:wordWrap/>
        <w:overflowPunct/>
        <w:topLinePunct w:val="0"/>
        <w:autoSpaceDE/>
        <w:autoSpaceDN/>
        <w:bidi w:val="0"/>
        <w:adjustRightInd/>
        <w:spacing w:line="50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抄    送：市人大代表工委，市政府办公室，市应急管理局、市自然资源规划局、市财政局，观海卫镇人大主席团。</w:t>
      </w: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eastAsia"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 xml:space="preserve">联 系 人：周玲玲        </w:t>
      </w:r>
    </w:p>
    <w:p>
      <w:pPr>
        <w:keepNext w:val="0"/>
        <w:keepLines w:val="0"/>
        <w:pageBreakBefore w:val="0"/>
        <w:widowControl w:val="0"/>
        <w:kinsoku/>
        <w:wordWrap/>
        <w:overflowPunct/>
        <w:topLinePunct w:val="0"/>
        <w:autoSpaceDE/>
        <w:autoSpaceDN/>
        <w:bidi w:val="0"/>
        <w:adjustRightInd/>
        <w:snapToGrid/>
        <w:spacing w:line="500" w:lineRule="exact"/>
        <w:ind w:left="0" w:firstLine="622" w:firstLineChars="200"/>
        <w:jc w:val="left"/>
        <w:textAlignment w:val="auto"/>
        <w:rPr>
          <w:rFonts w:hint="default" w:ascii="仿宋_GB2312" w:hAnsi="Times New Roman" w:eastAsia="仿宋_GB2312" w:cs="Times New Roman"/>
          <w:sz w:val="32"/>
          <w:lang w:val="en-US" w:eastAsia="zh-CN"/>
        </w:rPr>
      </w:pPr>
      <w:r>
        <w:rPr>
          <w:rFonts w:hint="eastAsia" w:ascii="仿宋_GB2312" w:hAnsi="Times New Roman" w:eastAsia="仿宋_GB2312" w:cs="Times New Roman"/>
          <w:sz w:val="32"/>
          <w:lang w:val="en-US" w:eastAsia="zh-CN"/>
        </w:rPr>
        <w:t>联系电话：67001924</w:t>
      </w:r>
    </w:p>
    <w:sectPr>
      <w:footerReference r:id="rId3" w:type="default"/>
      <w:footerReference r:id="rId4" w:type="even"/>
      <w:pgSz w:w="11906" w:h="16838"/>
      <w:pgMar w:top="2098" w:right="1474" w:bottom="1985" w:left="1588" w:header="1021" w:footer="1588" w:gutter="0"/>
      <w:cols w:space="425" w:num="1"/>
      <w:docGrid w:type="linesAndChars" w:linePitch="560" w:charSpace="-204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Neue">
    <w:altName w:val="Sylfaen"/>
    <w:panose1 w:val="00000000000000000000"/>
    <w:charset w:val="00"/>
    <w:family w:val="auto"/>
    <w:pitch w:val="default"/>
    <w:sig w:usb0="00000000" w:usb1="00000000" w:usb2="00000010" w:usb3="00000000" w:csb0="00000001" w:csb1="00000000"/>
  </w:font>
  <w:font w:name="Sylfaen">
    <w:panose1 w:val="010A0502050306030303"/>
    <w:charset w:val="00"/>
    <w:family w:val="auto"/>
    <w:pitch w:val="default"/>
    <w:sig w:usb0="040006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8"/>
      <w:docPartObj>
        <w:docPartGallery w:val="autotext"/>
      </w:docPartObj>
    </w:sdtPr>
    <w:sdtContent>
      <w:p>
        <w:pPr>
          <w:pStyle w:val="11"/>
          <w:jc w:val="right"/>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032229"/>
      <w:docPartObj>
        <w:docPartGallery w:val="autotext"/>
      </w:docPartObj>
    </w:sdtPr>
    <w:sdtContent>
      <w:p>
        <w:pPr>
          <w:pStyle w:val="11"/>
        </w:pPr>
        <w:r>
          <w:rPr>
            <w:rFonts w:hint="eastAsia" w:asciiTheme="majorEastAsia" w:hAnsiTheme="majorEastAsia" w:eastAsiaTheme="majorEastAsia"/>
            <w:sz w:val="28"/>
            <w:szCs w:val="28"/>
          </w:rPr>
          <w:t>—</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 PAGE   \* MERGEFORMAT </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2</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w:t>
        </w:r>
      </w:p>
    </w:sdtContent>
  </w:sdt>
  <w:p>
    <w:pPr>
      <w:pStyle w:val="1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0"/>
  <w:drawingGridVerticalSpacing w:val="28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lODgwNDZlNTg4NzMyYjZjOWZhOWE3ZGUzMDlhZjIifQ=="/>
  </w:docVars>
  <w:rsids>
    <w:rsidRoot w:val="00D2540B"/>
    <w:rsid w:val="0000136D"/>
    <w:rsid w:val="00007C36"/>
    <w:rsid w:val="00011F41"/>
    <w:rsid w:val="00020A62"/>
    <w:rsid w:val="00052347"/>
    <w:rsid w:val="00086743"/>
    <w:rsid w:val="000A24D4"/>
    <w:rsid w:val="000A57CA"/>
    <w:rsid w:val="000B1895"/>
    <w:rsid w:val="000F2DE4"/>
    <w:rsid w:val="000F4013"/>
    <w:rsid w:val="00103667"/>
    <w:rsid w:val="00120AB3"/>
    <w:rsid w:val="00161E59"/>
    <w:rsid w:val="00164F40"/>
    <w:rsid w:val="001848BD"/>
    <w:rsid w:val="00186D8F"/>
    <w:rsid w:val="001C0457"/>
    <w:rsid w:val="001D1BFA"/>
    <w:rsid w:val="00210D4D"/>
    <w:rsid w:val="00213E6A"/>
    <w:rsid w:val="0021662E"/>
    <w:rsid w:val="0025768D"/>
    <w:rsid w:val="00262519"/>
    <w:rsid w:val="002671FE"/>
    <w:rsid w:val="00275FFF"/>
    <w:rsid w:val="002B4E94"/>
    <w:rsid w:val="002B728E"/>
    <w:rsid w:val="002D0E0A"/>
    <w:rsid w:val="002E1822"/>
    <w:rsid w:val="00301AB6"/>
    <w:rsid w:val="003162E0"/>
    <w:rsid w:val="0038643B"/>
    <w:rsid w:val="00394705"/>
    <w:rsid w:val="00397AE6"/>
    <w:rsid w:val="003A590E"/>
    <w:rsid w:val="003B0AE2"/>
    <w:rsid w:val="003B1674"/>
    <w:rsid w:val="003B4BCF"/>
    <w:rsid w:val="003C6160"/>
    <w:rsid w:val="003D6331"/>
    <w:rsid w:val="004100AB"/>
    <w:rsid w:val="0041543A"/>
    <w:rsid w:val="00417309"/>
    <w:rsid w:val="00425D72"/>
    <w:rsid w:val="00442421"/>
    <w:rsid w:val="004450E9"/>
    <w:rsid w:val="00472AB0"/>
    <w:rsid w:val="00480EC9"/>
    <w:rsid w:val="00487D91"/>
    <w:rsid w:val="004952E6"/>
    <w:rsid w:val="00495EB2"/>
    <w:rsid w:val="004C2F52"/>
    <w:rsid w:val="004C365F"/>
    <w:rsid w:val="004D100F"/>
    <w:rsid w:val="004E1F40"/>
    <w:rsid w:val="004E341D"/>
    <w:rsid w:val="004E7602"/>
    <w:rsid w:val="004F718F"/>
    <w:rsid w:val="005560EF"/>
    <w:rsid w:val="00576EE1"/>
    <w:rsid w:val="00577CF9"/>
    <w:rsid w:val="005923FE"/>
    <w:rsid w:val="005A1710"/>
    <w:rsid w:val="005C36CB"/>
    <w:rsid w:val="005C5065"/>
    <w:rsid w:val="005D2BF9"/>
    <w:rsid w:val="005D63C1"/>
    <w:rsid w:val="005F39B9"/>
    <w:rsid w:val="006507ED"/>
    <w:rsid w:val="00653EA7"/>
    <w:rsid w:val="006573C8"/>
    <w:rsid w:val="00686FE5"/>
    <w:rsid w:val="006A303A"/>
    <w:rsid w:val="006B2358"/>
    <w:rsid w:val="006B7A76"/>
    <w:rsid w:val="006C4BC2"/>
    <w:rsid w:val="006E267C"/>
    <w:rsid w:val="006F2692"/>
    <w:rsid w:val="00700971"/>
    <w:rsid w:val="007668A1"/>
    <w:rsid w:val="00770D74"/>
    <w:rsid w:val="00786FCE"/>
    <w:rsid w:val="00795E41"/>
    <w:rsid w:val="007A0F85"/>
    <w:rsid w:val="007A2798"/>
    <w:rsid w:val="007A2E12"/>
    <w:rsid w:val="007E0C76"/>
    <w:rsid w:val="007F1B4A"/>
    <w:rsid w:val="007F4CD3"/>
    <w:rsid w:val="00817D6A"/>
    <w:rsid w:val="008466CF"/>
    <w:rsid w:val="00855098"/>
    <w:rsid w:val="008553F2"/>
    <w:rsid w:val="008652BD"/>
    <w:rsid w:val="00866F23"/>
    <w:rsid w:val="00876FCD"/>
    <w:rsid w:val="008907D0"/>
    <w:rsid w:val="008975F6"/>
    <w:rsid w:val="008A44E0"/>
    <w:rsid w:val="008A6015"/>
    <w:rsid w:val="008B0704"/>
    <w:rsid w:val="008B1C9D"/>
    <w:rsid w:val="008B6E23"/>
    <w:rsid w:val="008F09EE"/>
    <w:rsid w:val="00900545"/>
    <w:rsid w:val="00931DBB"/>
    <w:rsid w:val="00947553"/>
    <w:rsid w:val="0095557E"/>
    <w:rsid w:val="009600EE"/>
    <w:rsid w:val="009C0421"/>
    <w:rsid w:val="009D22FC"/>
    <w:rsid w:val="009F24BD"/>
    <w:rsid w:val="009F7B6F"/>
    <w:rsid w:val="00A06DB1"/>
    <w:rsid w:val="00A079FC"/>
    <w:rsid w:val="00A47276"/>
    <w:rsid w:val="00A71857"/>
    <w:rsid w:val="00A71BC9"/>
    <w:rsid w:val="00AA2847"/>
    <w:rsid w:val="00AB1ED1"/>
    <w:rsid w:val="00AB77C4"/>
    <w:rsid w:val="00B045BA"/>
    <w:rsid w:val="00B228F3"/>
    <w:rsid w:val="00B34F55"/>
    <w:rsid w:val="00B84523"/>
    <w:rsid w:val="00BA1CE1"/>
    <w:rsid w:val="00BA4663"/>
    <w:rsid w:val="00BB52C2"/>
    <w:rsid w:val="00BB6C66"/>
    <w:rsid w:val="00BE2460"/>
    <w:rsid w:val="00BF63AA"/>
    <w:rsid w:val="00C20799"/>
    <w:rsid w:val="00C332E6"/>
    <w:rsid w:val="00C47854"/>
    <w:rsid w:val="00C47B74"/>
    <w:rsid w:val="00C51C1B"/>
    <w:rsid w:val="00C65D46"/>
    <w:rsid w:val="00C8573A"/>
    <w:rsid w:val="00CB2291"/>
    <w:rsid w:val="00CC4051"/>
    <w:rsid w:val="00D223DA"/>
    <w:rsid w:val="00D2540B"/>
    <w:rsid w:val="00D26244"/>
    <w:rsid w:val="00D704DD"/>
    <w:rsid w:val="00D84E81"/>
    <w:rsid w:val="00DA0023"/>
    <w:rsid w:val="00DA4CD5"/>
    <w:rsid w:val="00DB6BBE"/>
    <w:rsid w:val="00DC4961"/>
    <w:rsid w:val="00DF279B"/>
    <w:rsid w:val="00E21202"/>
    <w:rsid w:val="00E42A17"/>
    <w:rsid w:val="00E53783"/>
    <w:rsid w:val="00E9185A"/>
    <w:rsid w:val="00EB0CC7"/>
    <w:rsid w:val="00EB1491"/>
    <w:rsid w:val="00EC2E9B"/>
    <w:rsid w:val="00EE53EF"/>
    <w:rsid w:val="00EF3AAD"/>
    <w:rsid w:val="00F173D6"/>
    <w:rsid w:val="00F32BDB"/>
    <w:rsid w:val="00F351A2"/>
    <w:rsid w:val="00F60C55"/>
    <w:rsid w:val="00F67CE4"/>
    <w:rsid w:val="00FA3E39"/>
    <w:rsid w:val="00FC2EB8"/>
    <w:rsid w:val="00FD64BA"/>
    <w:rsid w:val="00FD711F"/>
    <w:rsid w:val="00FE13FA"/>
    <w:rsid w:val="00FF1A6D"/>
    <w:rsid w:val="00FF67EE"/>
    <w:rsid w:val="051C08A3"/>
    <w:rsid w:val="10883AFD"/>
    <w:rsid w:val="15EE2D31"/>
    <w:rsid w:val="177C5499"/>
    <w:rsid w:val="18D93F2F"/>
    <w:rsid w:val="1BC60AC4"/>
    <w:rsid w:val="23BC2F79"/>
    <w:rsid w:val="24CF3CCC"/>
    <w:rsid w:val="25E3760F"/>
    <w:rsid w:val="274E5B18"/>
    <w:rsid w:val="2A630D36"/>
    <w:rsid w:val="2B620C5D"/>
    <w:rsid w:val="2E370257"/>
    <w:rsid w:val="323F1AAB"/>
    <w:rsid w:val="39E83038"/>
    <w:rsid w:val="3CCF7F33"/>
    <w:rsid w:val="42DE1CAE"/>
    <w:rsid w:val="43D54F9B"/>
    <w:rsid w:val="4694191B"/>
    <w:rsid w:val="48054931"/>
    <w:rsid w:val="4A92109F"/>
    <w:rsid w:val="4ADB29CD"/>
    <w:rsid w:val="4B2A6055"/>
    <w:rsid w:val="4B517948"/>
    <w:rsid w:val="4C303908"/>
    <w:rsid w:val="4EEF31E1"/>
    <w:rsid w:val="51F22DA4"/>
    <w:rsid w:val="558652B2"/>
    <w:rsid w:val="56F348DD"/>
    <w:rsid w:val="5F3C6F57"/>
    <w:rsid w:val="6DFD4CCB"/>
    <w:rsid w:val="6FCF012A"/>
    <w:rsid w:val="766550BD"/>
    <w:rsid w:val="76AA159D"/>
    <w:rsid w:val="779E1AEF"/>
    <w:rsid w:val="78EA7F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99" w:name="endnote text"/>
    <w:lsdException w:qFormat="1" w:unhideWhenUsed="0"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adjustRightInd w:val="0"/>
      <w:jc w:val="distribute"/>
      <w:outlineLvl w:val="0"/>
    </w:pPr>
    <w:rPr>
      <w:rFonts w:eastAsia="方正小标宋简体"/>
      <w:b/>
      <w:color w:val="FF0000"/>
      <w:kern w:val="44"/>
      <w:sz w:val="72"/>
    </w:rPr>
  </w:style>
  <w:style w:type="paragraph" w:styleId="4">
    <w:name w:val="heading 2"/>
    <w:basedOn w:val="1"/>
    <w:next w:val="1"/>
    <w:link w:val="26"/>
    <w:qFormat/>
    <w:uiPriority w:val="0"/>
    <w:pPr>
      <w:keepNext/>
      <w:widowControl/>
      <w:tabs>
        <w:tab w:val="left" w:pos="3570"/>
      </w:tabs>
      <w:adjustRightInd w:val="0"/>
      <w:snapToGrid w:val="0"/>
      <w:spacing w:line="360" w:lineRule="auto"/>
      <w:ind w:firstLine="206" w:firstLineChars="98"/>
      <w:jc w:val="left"/>
      <w:outlineLvl w:val="1"/>
    </w:pPr>
    <w:rPr>
      <w:rFonts w:ascii="Times New Roman" w:hAnsi="Times New Roman" w:eastAsia="宋体" w:cs="Times New Roman"/>
      <w:b/>
      <w:szCs w:val="16"/>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table of authorities"/>
    <w:basedOn w:val="1"/>
    <w:next w:val="1"/>
    <w:semiHidden/>
    <w:qFormat/>
    <w:uiPriority w:val="99"/>
    <w:pPr>
      <w:ind w:left="420" w:leftChars="200"/>
    </w:pPr>
    <w:rPr>
      <w:rFonts w:ascii="Times New Roman" w:hAnsi="Times New Roman" w:cs="Times New Roman"/>
    </w:rPr>
  </w:style>
  <w:style w:type="paragraph" w:styleId="6">
    <w:name w:val="Body Text Indent"/>
    <w:basedOn w:val="1"/>
    <w:next w:val="7"/>
    <w:qFormat/>
    <w:uiPriority w:val="0"/>
    <w:pPr>
      <w:spacing w:line="500" w:lineRule="exact"/>
      <w:ind w:firstLine="562" w:firstLineChars="200"/>
    </w:pPr>
    <w:rPr>
      <w:rFonts w:ascii="仿宋_GB2312" w:hAnsi="宋体" w:eastAsia="仿宋_GB2312"/>
      <w:b/>
      <w:sz w:val="28"/>
      <w:szCs w:val="28"/>
    </w:rPr>
  </w:style>
  <w:style w:type="paragraph" w:styleId="7">
    <w:name w:val="envelope return"/>
    <w:basedOn w:val="1"/>
    <w:qFormat/>
    <w:uiPriority w:val="0"/>
    <w:rPr>
      <w:rFonts w:ascii="Arial" w:hAnsi="Arial"/>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rPr>
  </w:style>
  <w:style w:type="paragraph" w:styleId="9">
    <w:name w:val="endnote text"/>
    <w:basedOn w:val="1"/>
    <w:semiHidden/>
    <w:qFormat/>
    <w:uiPriority w:val="99"/>
    <w:pPr>
      <w:snapToGrid w:val="0"/>
      <w:jc w:val="left"/>
    </w:pPr>
  </w:style>
  <w:style w:type="paragraph" w:styleId="10">
    <w:name w:val="Balloon Text"/>
    <w:basedOn w:val="1"/>
    <w:link w:val="27"/>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100" w:beforeAutospacing="1" w:after="100" w:afterAutospacing="1" w:line="552" w:lineRule="exact"/>
      <w:ind w:firstLine="200" w:firstLineChars="200"/>
      <w:jc w:val="left"/>
    </w:pPr>
    <w:rPr>
      <w:rFonts w:ascii="Times New Roman" w:hAnsi="Times New Roman" w:eastAsia="仿宋_GB2312" w:cs="Times New Roman"/>
      <w:kern w:val="0"/>
      <w:sz w:val="24"/>
      <w:szCs w:val="20"/>
    </w:rPr>
  </w:style>
  <w:style w:type="paragraph" w:styleId="14">
    <w:name w:val="Body Text First Indent"/>
    <w:basedOn w:val="2"/>
    <w:next w:val="15"/>
    <w:unhideWhenUsed/>
    <w:qFormat/>
    <w:uiPriority w:val="99"/>
    <w:pPr>
      <w:spacing w:before="236" w:after="0"/>
      <w:ind w:left="120" w:firstLine="420" w:firstLineChars="100"/>
    </w:pPr>
    <w:rPr>
      <w:rFonts w:hint="eastAsia" w:ascii="仿宋_GB2312" w:eastAsia="仿宋_GB2312"/>
      <w:kern w:val="0"/>
      <w:sz w:val="32"/>
      <w:szCs w:val="32"/>
    </w:rPr>
  </w:style>
  <w:style w:type="paragraph" w:styleId="15">
    <w:name w:val="Body Text First Indent 2"/>
    <w:basedOn w:val="6"/>
    <w:unhideWhenUsed/>
    <w:qFormat/>
    <w:uiPriority w:val="99"/>
    <w:pPr>
      <w:ind w:firstLine="420" w:firstLineChars="200"/>
    </w:pPr>
  </w:style>
  <w:style w:type="character" w:styleId="18">
    <w:name w:val="FollowedHyperlink"/>
    <w:basedOn w:val="17"/>
    <w:semiHidden/>
    <w:unhideWhenUsed/>
    <w:qFormat/>
    <w:uiPriority w:val="99"/>
    <w:rPr>
      <w:color w:val="800080"/>
      <w:u w:val="none"/>
    </w:rPr>
  </w:style>
  <w:style w:type="character" w:styleId="19">
    <w:name w:val="Emphasis"/>
    <w:basedOn w:val="17"/>
    <w:qFormat/>
    <w:uiPriority w:val="20"/>
    <w:rPr>
      <w:rFonts w:eastAsia="楷体_GB2312"/>
      <w:b/>
      <w:iCs/>
      <w:sz w:val="32"/>
    </w:rPr>
  </w:style>
  <w:style w:type="character" w:styleId="20">
    <w:name w:val="Hyperlink"/>
    <w:basedOn w:val="17"/>
    <w:semiHidden/>
    <w:unhideWhenUsed/>
    <w:qFormat/>
    <w:uiPriority w:val="99"/>
    <w:rPr>
      <w:color w:val="0000FF"/>
      <w:u w:val="none"/>
    </w:rPr>
  </w:style>
  <w:style w:type="paragraph" w:customStyle="1" w:styleId="21">
    <w:name w:val="正文缩进1"/>
    <w:basedOn w:val="1"/>
    <w:qFormat/>
    <w:uiPriority w:val="99"/>
    <w:pPr>
      <w:ind w:firstLine="420" w:firstLineChars="200"/>
    </w:pPr>
    <w:rPr>
      <w:rFonts w:ascii="Times New Roman" w:hAnsi="Times New Roman"/>
    </w:rPr>
  </w:style>
  <w:style w:type="paragraph" w:customStyle="1" w:styleId="22">
    <w:name w:val="Char"/>
    <w:basedOn w:val="1"/>
    <w:unhideWhenUsed/>
    <w:qFormat/>
    <w:uiPriority w:val="99"/>
    <w:pPr>
      <w:adjustRightInd w:val="0"/>
      <w:snapToGrid w:val="0"/>
      <w:spacing w:beforeLines="150" w:afterLines="0" w:line="360" w:lineRule="auto"/>
      <w:ind w:firstLine="192" w:firstLineChars="192"/>
    </w:pPr>
    <w:rPr>
      <w:rFonts w:hint="eastAsia" w:ascii="仿宋_GB2312" w:hAnsi="仿宋_GB2312" w:eastAsia="仿宋_GB2312"/>
      <w:sz w:val="32"/>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qFormat/>
    <w:uiPriority w:val="99"/>
    <w:rPr>
      <w:sz w:val="18"/>
      <w:szCs w:val="18"/>
    </w:rPr>
  </w:style>
  <w:style w:type="paragraph" w:styleId="25">
    <w:name w:val="List Paragraph"/>
    <w:basedOn w:val="1"/>
    <w:qFormat/>
    <w:uiPriority w:val="34"/>
    <w:pPr>
      <w:ind w:firstLine="420" w:firstLineChars="200"/>
    </w:pPr>
  </w:style>
  <w:style w:type="character" w:customStyle="1" w:styleId="26">
    <w:name w:val="标题 2 Char"/>
    <w:basedOn w:val="17"/>
    <w:link w:val="4"/>
    <w:qFormat/>
    <w:uiPriority w:val="0"/>
    <w:rPr>
      <w:rFonts w:ascii="Times New Roman" w:hAnsi="Times New Roman" w:eastAsia="宋体" w:cs="Times New Roman"/>
      <w:b/>
      <w:szCs w:val="16"/>
    </w:rPr>
  </w:style>
  <w:style w:type="character" w:customStyle="1" w:styleId="27">
    <w:name w:val="批注框文本 Char"/>
    <w:basedOn w:val="17"/>
    <w:link w:val="10"/>
    <w:semiHidden/>
    <w:qFormat/>
    <w:uiPriority w:val="99"/>
    <w:rPr>
      <w:sz w:val="18"/>
      <w:szCs w:val="18"/>
    </w:rPr>
  </w:style>
  <w:style w:type="paragraph" w:customStyle="1" w:styleId="28">
    <w:name w:val="样式 小四 首行缩进:  2 字符"/>
    <w:basedOn w:val="1"/>
    <w:qFormat/>
    <w:uiPriority w:val="0"/>
    <w:pPr>
      <w:spacing w:line="300" w:lineRule="auto"/>
      <w:ind w:firstLine="480" w:firstLineChars="200"/>
    </w:pPr>
    <w:rPr>
      <w:rFonts w:ascii="Times New Roman" w:hAnsi="Times New Roman" w:eastAsia="宋体" w:cs="Times New Roman"/>
      <w:sz w:val="24"/>
      <w:szCs w:val="20"/>
    </w:rPr>
  </w:style>
  <w:style w:type="character" w:customStyle="1" w:styleId="29">
    <w:name w:val="span-i"/>
    <w:basedOn w:val="17"/>
    <w:qFormat/>
    <w:uiPriority w:val="0"/>
    <w:rPr>
      <w:sz w:val="15"/>
      <w:szCs w:val="15"/>
    </w:rPr>
  </w:style>
  <w:style w:type="character" w:customStyle="1" w:styleId="30">
    <w:name w:val="span-num"/>
    <w:basedOn w:val="17"/>
    <w:qFormat/>
    <w:uiPriority w:val="0"/>
  </w:style>
  <w:style w:type="character" w:customStyle="1" w:styleId="31">
    <w:name w:val="float-left"/>
    <w:basedOn w:val="17"/>
    <w:qFormat/>
    <w:uiPriority w:val="0"/>
  </w:style>
  <w:style w:type="paragraph" w:customStyle="1" w:styleId="32">
    <w:name w:val="引文目录1"/>
    <w:basedOn w:val="1"/>
    <w:next w:val="1"/>
    <w:qFormat/>
    <w:uiPriority w:val="0"/>
    <w:pPr>
      <w:spacing w:before="100" w:beforeAutospacing="1" w:after="100" w:afterAutospacing="1"/>
      <w:ind w:left="420" w:leftChars="200"/>
    </w:pPr>
    <w:rPr>
      <w:rFonts w:hint="eastAsia" w:ascii="Times New Roman" w:hAnsi="Times New Roman" w:eastAsia="宋体" w:cs="黑体"/>
      <w:szCs w:val="21"/>
    </w:rPr>
  </w:style>
  <w:style w:type="paragraph" w:customStyle="1" w:styleId="33">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customStyle="1" w:styleId="34">
    <w:name w:val="p1"/>
    <w:basedOn w:val="1"/>
    <w:qFormat/>
    <w:uiPriority w:val="0"/>
    <w:pPr>
      <w:spacing w:line="320" w:lineRule="atLeast"/>
      <w:jc w:val="left"/>
    </w:pPr>
    <w:rPr>
      <w:rFonts w:ascii="Helvetica Neue" w:hAnsi="Helvetica Neue" w:eastAsia="Helvetica Neue"/>
      <w:color w:val="000000"/>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E93B-4C5D-4742-A838-85761117D07F}">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2188</Words>
  <Characters>2236</Characters>
  <Lines>18</Lines>
  <Paragraphs>5</Paragraphs>
  <TotalTime>5</TotalTime>
  <ScaleCrop>false</ScaleCrop>
  <LinksUpToDate>false</LinksUpToDate>
  <CharactersWithSpaces>2339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2018-04-28T02:17:00Z</dcterms:created>
  <dc:creator>admin</dc:creator>
  <cp:lastModifiedBy>潘</cp:lastModifiedBy>
  <cp:lastPrinted>2020-09-01T08:42:00Z</cp:lastPrinted>
  <dcterms:modified xsi:type="dcterms:W3CDTF">2022-07-04T08:54:23Z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93CA5A1759434164A1025CCA5E78038B</vt:lpwstr>
  </property>
</Properties>
</file>