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黑体" w:hAnsi="黑体" w:eastAsia="黑体" w:cs="黑体"/>
          <w:bCs/>
          <w:color w:val="000000"/>
          <w:sz w:val="32"/>
          <w:szCs w:val="32"/>
          <w:lang w:val="en-US" w:eastAsia="zh-CN"/>
        </w:rPr>
      </w:pPr>
      <w:r>
        <w:rPr>
          <w:rFonts w:hint="eastAsia" w:ascii="方正小标宋简体" w:eastAsia="方正小标宋简体"/>
          <w:bCs/>
          <w:color w:val="FF0000"/>
          <w:sz w:val="32"/>
          <w:szCs w:val="32"/>
          <w:lang w:val="en-US" w:eastAsia="zh-CN"/>
        </w:rPr>
        <w:t xml:space="preserve"> </w:t>
      </w:r>
      <w:r>
        <w:rPr>
          <w:rFonts w:hint="eastAsia" w:ascii="黑体" w:hAnsi="黑体" w:eastAsia="黑体" w:cs="黑体"/>
          <w:bCs/>
          <w:color w:val="000000"/>
          <w:sz w:val="32"/>
          <w:szCs w:val="32"/>
          <w:lang w:val="en-US" w:eastAsia="zh-CN"/>
        </w:rPr>
        <w:t>类别号标记：B</w:t>
      </w:r>
    </w:p>
    <w:p>
      <w:pPr>
        <w:jc w:val="center"/>
        <w:rPr>
          <w:rFonts w:hint="default" w:ascii="黑体" w:hAnsi="黑体" w:eastAsia="黑体" w:cs="黑体"/>
          <w:bCs/>
          <w:color w:val="000000"/>
          <w:sz w:val="32"/>
          <w:szCs w:val="32"/>
          <w:lang w:val="en-US" w:eastAsia="zh-CN"/>
        </w:rPr>
      </w:pPr>
    </w:p>
    <w:p>
      <w:pPr>
        <w:jc w:val="center"/>
        <w:rPr>
          <w:rFonts w:hint="eastAsia" w:ascii="方正小标宋简体" w:eastAsia="方正小标宋简体"/>
          <w:bCs/>
          <w:color w:val="FF0000"/>
          <w:sz w:val="72"/>
          <w:szCs w:val="72"/>
        </w:rPr>
      </w:pPr>
      <w:r>
        <w:rPr>
          <w:rFonts w:hint="eastAsia" w:ascii="方正小标宋简体" w:eastAsia="方正小标宋简体"/>
          <w:bCs/>
          <w:color w:val="FF0000"/>
          <w:sz w:val="72"/>
          <w:szCs w:val="72"/>
        </w:rPr>
        <w:t>慈溪市发展和改革局文件</w:t>
      </w:r>
    </w:p>
    <w:p>
      <w:pPr>
        <w:jc w:val="center"/>
        <w:rPr>
          <w:rFonts w:hint="eastAsia" w:ascii="方正小标宋简体" w:eastAsia="方正小标宋简体"/>
          <w:bCs/>
          <w:color w:val="FF0000"/>
          <w:sz w:val="32"/>
          <w:szCs w:val="32"/>
        </w:rPr>
      </w:pPr>
    </w:p>
    <w:p>
      <w:pPr>
        <w:spacing w:line="400" w:lineRule="exact"/>
        <w:jc w:val="center"/>
        <w:rPr>
          <w:rFonts w:ascii="仿宋_GB2312"/>
        </w:rPr>
      </w:pPr>
    </w:p>
    <w:p>
      <w:pPr>
        <w:spacing w:line="400" w:lineRule="exact"/>
        <w:ind w:firstLine="320" w:firstLineChars="100"/>
        <w:rPr>
          <w:rFonts w:hint="eastAsia" w:ascii="华文楷体" w:hAnsi="华文楷体" w:eastAsia="华文楷体" w:cs="华文楷体"/>
          <w:sz w:val="32"/>
          <w:szCs w:val="32"/>
        </w:rPr>
      </w:pPr>
      <w:r>
        <w:rPr>
          <w:rFonts w:hint="eastAsia" w:ascii="仿宋_GB2312" w:eastAsia="仿宋_GB2312"/>
          <w:sz w:val="32"/>
          <w:szCs w:val="32"/>
        </w:rPr>
        <w:t>慈发改</w:t>
      </w:r>
      <w:r>
        <w:rPr>
          <w:rFonts w:hint="eastAsia" w:ascii="仿宋_GB2312" w:eastAsia="仿宋_GB2312"/>
          <w:sz w:val="32"/>
          <w:szCs w:val="32"/>
          <w:lang w:eastAsia="zh-CN"/>
        </w:rPr>
        <w:t>建</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              签发人：</w:t>
      </w:r>
      <w:r>
        <w:rPr>
          <w:rFonts w:hint="eastAsia" w:ascii="楷体_GB2312" w:hAnsi="楷体_GB2312" w:eastAsia="楷体_GB2312" w:cs="楷体_GB2312"/>
          <w:sz w:val="32"/>
          <w:szCs w:val="32"/>
          <w:lang w:eastAsia="zh-CN"/>
        </w:rPr>
        <w:t>史立权</w:t>
      </w:r>
      <w:r>
        <w:rPr>
          <w:rFonts w:hint="eastAsia" w:ascii="楷体_GB2312" w:hAnsi="楷体_GB2312" w:eastAsia="楷体_GB2312" w:cs="楷体_GB2312"/>
          <w:sz w:val="32"/>
          <w:szCs w:val="32"/>
        </w:rPr>
        <w:t xml:space="preserve"> </w:t>
      </w:r>
    </w:p>
    <w:p>
      <w:pPr>
        <w:pStyle w:val="9"/>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187960</wp:posOffset>
                </wp:positionV>
                <wp:extent cx="5467350" cy="0"/>
                <wp:effectExtent l="0" t="14605" r="0" b="2349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14.8pt;height:0pt;width:430.5pt;z-index:251659264;mso-width-relative:page;mso-height-relative:page;" filled="f" stroked="t" coordsize="21600,21600" o:gfxdata="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s11idYAAAAJAQAADwAAAAAAAAABACAAAAAiAAAAZHJzL2Rvd25yZXYu&#10;eG1sUEsBAhQAFAAAAAgAh07iQBCYaR79AQAA8wMAAA4AAAAAAAAAAQAgAAAAJQEAAGRycy9lMm9E&#10;b2MueG1sUEsFBgAAAAAGAAYAWQEAAJQFAAAAAA==&#10;">
                <v:fill on="f" focussize="0,0"/>
                <v:stroke weight="2.25pt" color="#FF0000" joinstyle="round"/>
                <v:imagedata o:title=""/>
                <o:lock v:ext="edit" aspectratio="f"/>
              </v:line>
            </w:pict>
          </mc:Fallback>
        </mc:AlternateContent>
      </w:r>
    </w:p>
    <w:p>
      <w:pPr>
        <w:spacing w:line="520" w:lineRule="exact"/>
        <w:jc w:val="center"/>
        <w:rPr>
          <w:rFonts w:hint="eastAsia" w:ascii="方正小标宋简体" w:hAnsi="宋体" w:eastAsia="方正小标宋简体"/>
          <w:kern w:val="0"/>
          <w:sz w:val="36"/>
          <w:szCs w:val="24"/>
        </w:rPr>
      </w:pPr>
    </w:p>
    <w:p>
      <w:pPr>
        <w:spacing w:line="520" w:lineRule="exact"/>
        <w:jc w:val="center"/>
        <w:rPr>
          <w:rFonts w:hint="eastAsia" w:ascii="方正小标宋简体" w:hAnsi="宋体" w:eastAsia="方正小标宋简体"/>
          <w:kern w:val="0"/>
          <w:sz w:val="40"/>
          <w:szCs w:val="28"/>
        </w:rPr>
      </w:pPr>
      <w:r>
        <w:rPr>
          <w:rFonts w:hint="eastAsia" w:ascii="方正小标宋简体" w:hAnsi="宋体" w:eastAsia="方正小标宋简体"/>
          <w:kern w:val="0"/>
          <w:sz w:val="40"/>
          <w:szCs w:val="28"/>
        </w:rPr>
        <w:t>关于市十</w:t>
      </w:r>
      <w:r>
        <w:rPr>
          <w:rFonts w:hint="eastAsia" w:ascii="方正小标宋简体" w:hAnsi="宋体" w:eastAsia="方正小标宋简体"/>
          <w:kern w:val="0"/>
          <w:sz w:val="40"/>
          <w:szCs w:val="28"/>
          <w:lang w:eastAsia="zh-CN"/>
        </w:rPr>
        <w:t>八</w:t>
      </w:r>
      <w:r>
        <w:rPr>
          <w:rFonts w:hint="eastAsia" w:ascii="方正小标宋简体" w:hAnsi="宋体" w:eastAsia="方正小标宋简体"/>
          <w:kern w:val="0"/>
          <w:sz w:val="40"/>
          <w:szCs w:val="28"/>
        </w:rPr>
        <w:t>届</w:t>
      </w:r>
      <w:r>
        <w:rPr>
          <w:rFonts w:hint="eastAsia" w:ascii="方正小标宋简体" w:hAnsi="宋体" w:eastAsia="方正小标宋简体"/>
          <w:kern w:val="0"/>
          <w:sz w:val="40"/>
          <w:szCs w:val="28"/>
          <w:lang w:eastAsia="zh-CN"/>
        </w:rPr>
        <w:t>人大</w:t>
      </w:r>
      <w:r>
        <w:rPr>
          <w:rFonts w:hint="eastAsia" w:ascii="方正小标宋简体" w:hAnsi="宋体" w:eastAsia="方正小标宋简体"/>
          <w:kern w:val="0"/>
          <w:sz w:val="40"/>
          <w:szCs w:val="28"/>
        </w:rPr>
        <w:t>第</w:t>
      </w:r>
      <w:r>
        <w:rPr>
          <w:rFonts w:hint="eastAsia" w:ascii="方正小标宋简体" w:hAnsi="宋体" w:eastAsia="方正小标宋简体"/>
          <w:kern w:val="0"/>
          <w:sz w:val="40"/>
          <w:szCs w:val="28"/>
          <w:lang w:eastAsia="zh-CN"/>
        </w:rPr>
        <w:t>一</w:t>
      </w:r>
      <w:r>
        <w:rPr>
          <w:rFonts w:hint="eastAsia" w:ascii="方正小标宋简体" w:hAnsi="宋体" w:eastAsia="方正小标宋简体"/>
          <w:kern w:val="0"/>
          <w:sz w:val="40"/>
          <w:szCs w:val="28"/>
        </w:rPr>
        <w:t>次会议</w:t>
      </w:r>
    </w:p>
    <w:p>
      <w:pPr>
        <w:spacing w:line="520" w:lineRule="exact"/>
        <w:jc w:val="center"/>
        <w:rPr>
          <w:rFonts w:ascii="方正小标宋简体" w:hAnsi="宋体" w:eastAsia="方正小标宋简体"/>
          <w:kern w:val="0"/>
          <w:sz w:val="40"/>
          <w:szCs w:val="28"/>
        </w:rPr>
      </w:pPr>
      <w:r>
        <w:rPr>
          <w:rFonts w:hint="eastAsia" w:ascii="方正小标宋简体" w:hAnsi="宋体" w:eastAsia="方正小标宋简体"/>
          <w:kern w:val="0"/>
          <w:sz w:val="40"/>
          <w:szCs w:val="28"/>
        </w:rPr>
        <w:t>第</w:t>
      </w:r>
      <w:r>
        <w:rPr>
          <w:rFonts w:hint="eastAsia" w:ascii="方正小标宋简体" w:hAnsi="宋体" w:eastAsia="方正小标宋简体"/>
          <w:kern w:val="0"/>
          <w:sz w:val="40"/>
          <w:szCs w:val="28"/>
          <w:lang w:val="en-US" w:eastAsia="zh-CN"/>
        </w:rPr>
        <w:t>209</w:t>
      </w:r>
      <w:r>
        <w:rPr>
          <w:rFonts w:hint="eastAsia" w:ascii="方正小标宋简体" w:hAnsi="宋体" w:eastAsia="方正小标宋简体"/>
          <w:kern w:val="0"/>
          <w:sz w:val="40"/>
          <w:szCs w:val="28"/>
        </w:rPr>
        <w:t>号</w:t>
      </w:r>
      <w:r>
        <w:rPr>
          <w:rFonts w:hint="eastAsia" w:ascii="方正小标宋简体" w:hAnsi="宋体" w:eastAsia="方正小标宋简体"/>
          <w:kern w:val="0"/>
          <w:sz w:val="40"/>
          <w:szCs w:val="28"/>
          <w:lang w:eastAsia="zh-CN"/>
        </w:rPr>
        <w:t>建议</w:t>
      </w:r>
      <w:r>
        <w:rPr>
          <w:rFonts w:hint="eastAsia" w:ascii="方正小标宋简体" w:hAnsi="宋体" w:eastAsia="方正小标宋简体"/>
          <w:kern w:val="0"/>
          <w:sz w:val="40"/>
          <w:szCs w:val="28"/>
        </w:rPr>
        <w:t>的答复</w:t>
      </w:r>
    </w:p>
    <w:p>
      <w:pPr>
        <w:spacing w:line="520" w:lineRule="exact"/>
        <w:jc w:val="center"/>
        <w:rPr>
          <w:rFonts w:ascii="方正小标宋简体" w:hAnsi="宋体" w:eastAsia="方正小标宋简体"/>
          <w:kern w:val="0"/>
          <w:sz w:val="36"/>
          <w:szCs w:val="24"/>
        </w:rPr>
      </w:pPr>
    </w:p>
    <w:p>
      <w:pPr>
        <w:keepNext w:val="0"/>
        <w:keepLines w:val="0"/>
        <w:pageBreakBefore w:val="0"/>
        <w:widowControl w:val="0"/>
        <w:kinsoku/>
        <w:wordWrap/>
        <w:overflowPunct/>
        <w:topLinePunct w:val="0"/>
        <w:bidi w:val="0"/>
        <w:snapToGrid/>
        <w:spacing w:line="560" w:lineRule="exact"/>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陈虹代表</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你提出的《关于加快推进供应链物流产业创新升级的建议》已收悉，现将有关意见答复如下：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物流业是服务业发展的一个重要产业方向，完善重要物流节点、通道建设，建设高质量、特色化的物流园区，鼓励供应链物流产业创新升级，是我市“十四五”服务业高质量发展的重点。前阶段，我们主要开展了以下工作：</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hAnsi="宋体" w:eastAsia="仿宋_GB2312" w:cs="Times New Roman"/>
          <w:sz w:val="32"/>
          <w:szCs w:val="32"/>
          <w:lang w:val="en-US" w:eastAsia="zh-CN"/>
        </w:rPr>
        <w:t>优化</w:t>
      </w:r>
      <w:r>
        <w:rPr>
          <w:rFonts w:hint="eastAsia" w:ascii="仿宋_GB2312" w:hAnsi="宋体" w:eastAsia="仿宋_GB2312"/>
          <w:sz w:val="32"/>
          <w:szCs w:val="32"/>
          <w:lang w:val="en-US" w:eastAsia="zh-CN"/>
        </w:rPr>
        <w:t>物流业规划布局。</w:t>
      </w:r>
      <w:r>
        <w:rPr>
          <w:rFonts w:hint="eastAsia" w:ascii="仿宋_GB2312" w:hAnsi="宋体" w:eastAsia="仿宋_GB2312"/>
          <w:sz w:val="32"/>
          <w:szCs w:val="32"/>
          <w:lang w:eastAsia="zh-CN"/>
        </w:rPr>
        <w:t>一方面，</w:t>
      </w:r>
      <w:r>
        <w:rPr>
          <w:rFonts w:hint="eastAsia" w:ascii="仿宋_GB2312" w:hAnsi="宋体" w:eastAsia="仿宋_GB2312"/>
          <w:sz w:val="32"/>
          <w:szCs w:val="32"/>
          <w:lang w:val="en-US" w:eastAsia="zh-CN"/>
        </w:rPr>
        <w:t>做好物流产业规划，《慈溪市“十四五”服务业发展规划》将现代物流业作为突破发展引领性产业之一，提出我市到2025年打造长三角南翼区域性综合物流枢纽，全市物流业营业收入力争达到100亿元。另一方面，加强重点物流园区和企业调研，开展《慈溪物流园区空间布局及建设行动计划》编制，全面谋划布局慈溪市现代物流基础设施体系，重点以物流园区项目规划建设为抓手，推动现代物流业高质量发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宋体" w:eastAsia="仿宋_GB2312" w:cs="Times New Roman"/>
          <w:kern w:val="2"/>
          <w:sz w:val="32"/>
          <w:szCs w:val="32"/>
          <w:lang w:val="en-US" w:eastAsia="zh-CN" w:bidi="ar-SA"/>
        </w:rPr>
        <w:t>2、优化物流运营模式。</w:t>
      </w:r>
      <w:r>
        <w:rPr>
          <w:rFonts w:hint="eastAsia" w:ascii="仿宋_GB2312" w:hAnsi="宋体" w:eastAsia="仿宋_GB2312"/>
          <w:sz w:val="32"/>
          <w:szCs w:val="32"/>
          <w:lang w:val="en-US" w:eastAsia="zh-CN"/>
        </w:rPr>
        <w:t>我市现有从事营业性道路货物运输的经营999家，总质量4.5吨以上的营运货车2320辆，拥有5辆及以上货车的专业运输企业65家，较大的货物集散中心10个，国内货运代理点384家，2021年货运量1660万吨，货运周转量229812万吨公里。当前物流运输主要模式：一是货运专线运输模式。通过专线运输直接将企业产品运送到市场、配套厂家等，其中电商产品运输到目的地的电商产品集中配送仓库。二是公铁联运模式。慈溪市杭州湾物流中心其中一个服务项目是集合本地的交通运输企业通过余姚铁路货运站开通了至东北三省、成都重庆、兰州和广州等地的铁路货运，日发34只车皮，约1000余吨。三是快递门店与货运专线合作模式。位于附海物流中心的“飞速物流”，把快递门店-城乡配送—货运专线有机接合起来，每件快件的运输价格比正常的快递下降一半以上，取得了较好的经济效益和社会效益。四是物流供应链管理。浙江定邦全球供应链有限公司与上海大众、方太厨具、合盛硅业、台塑企业等企业开展紧密型的物流供应链业务，通过多年的实践，取得了生产企业和物流企业双赢的成效。</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快物流业创新服务。加快物流优质项目入驻，重点对接物流行业龙头企业，瞄准京东、顺丰、韵达等全国性物流企业的布局需求，加大招商力度，努力招引落地，目前韵达慈溪智慧物流中心项目意向落地慈溪市商品市场园区，将搭建云平台，开发数字化智慧系统，提供智能化物流服务。综合应用云计算、车联网、卫星定位等先进技术，优化运输线路，建立对运输全过程的动态跟踪、货物状态监测，实现货物运输可查询、可跟踪、可追溯，提高全程数字化、透明化、智能化水平。</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75"/>
        <w:jc w:val="both"/>
        <w:textAlignment w:val="auto"/>
        <w:rPr>
          <w:rFonts w:hint="eastAsia" w:eastAsia="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针对你提出的加大对供应链物流企业的扶持力度、鼓励制造型企业将物流等非核心环节外包给第三方物流企业、引导物流企业创新升级、引导金融业加大对物流业的融资支持等具体建议，</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下步我们将积极吸收：一是加快完成</w:t>
      </w:r>
      <w:r>
        <w:rPr>
          <w:rFonts w:hint="eastAsia" w:ascii="仿宋_GB2312" w:hAnsi="宋体" w:eastAsia="仿宋_GB2312"/>
          <w:sz w:val="32"/>
          <w:szCs w:val="32"/>
          <w:lang w:val="en-US" w:eastAsia="zh-CN"/>
        </w:rPr>
        <w:t>《慈溪物流园区空间布局及建设行动计划》编制，优化整合现有物流产业园区，推进重大物流项目落地建设，创新物流园区发展模式。二是加快物流智能化步伐。充分发挥重点物流企业示范带动作用，加快物流智能化开发运用。协调大数据发展中心，针对市级重点物流基地项目，推进智能化项目建设，做好</w:t>
      </w:r>
      <w:r>
        <w:rPr>
          <w:rFonts w:hint="eastAsia" w:ascii="仿宋_GB2312" w:hAnsi="仿宋_GB2312" w:eastAsia="仿宋_GB2312" w:cs="仿宋_GB2312"/>
          <w:i w:val="0"/>
          <w:iCs w:val="0"/>
          <w:caps w:val="0"/>
          <w:color w:val="171A1D"/>
          <w:spacing w:val="0"/>
          <w:sz w:val="32"/>
          <w:szCs w:val="32"/>
          <w:shd w:val="clear" w:fill="FFFFFF"/>
        </w:rPr>
        <w:t>数据整合共享和安全管理</w:t>
      </w:r>
      <w:r>
        <w:rPr>
          <w:rFonts w:hint="eastAsia" w:ascii="仿宋_GB2312" w:hAnsi="仿宋_GB2312" w:eastAsia="仿宋_GB2312" w:cs="仿宋_GB2312"/>
          <w:i w:val="0"/>
          <w:iCs w:val="0"/>
          <w:caps w:val="0"/>
          <w:color w:val="171A1D"/>
          <w:spacing w:val="0"/>
          <w:sz w:val="32"/>
          <w:szCs w:val="32"/>
          <w:shd w:val="clear" w:fill="FFFFFF"/>
          <w:lang w:eastAsia="zh-CN"/>
        </w:rPr>
        <w:t>。</w:t>
      </w:r>
      <w:r>
        <w:rPr>
          <w:rFonts w:hint="eastAsia" w:ascii="仿宋_GB2312" w:hAnsi="仿宋_GB2312" w:eastAsia="仿宋_GB2312" w:cs="仿宋_GB2312"/>
          <w:b w:val="0"/>
          <w:bCs/>
          <w:color w:val="auto"/>
          <w:kern w:val="2"/>
          <w:sz w:val="32"/>
          <w:szCs w:val="32"/>
          <w:lang w:val="en-US" w:eastAsia="zh-CN" w:bidi="ar-SA"/>
        </w:rPr>
        <w:t>鼓励引导有条件的园区开展仓储立体化。三是鼓励</w:t>
      </w:r>
      <w:r>
        <w:rPr>
          <w:rFonts w:hint="eastAsia" w:ascii="仿宋_GB2312" w:hAnsi="仿宋_GB2312" w:eastAsia="仿宋_GB2312" w:cs="仿宋_GB2312"/>
          <w:sz w:val="32"/>
          <w:szCs w:val="32"/>
        </w:rPr>
        <w:t>我市制造业和物流业双业联动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政府各部门联合促动、行业协会联动等方式，鼓励生产企业与物流企业共同开展物流供应链、原材料仓单质押、通用配套件集中采购仓储定时配送、产品集中仓储配送等项目的开发研究，降低生产企业经营成本，提高物流效率。</w:t>
      </w:r>
      <w:r>
        <w:rPr>
          <w:rFonts w:hint="eastAsia" w:ascii="仿宋_GB2312" w:hAnsi="仿宋_GB2312" w:eastAsia="仿宋_GB2312" w:cs="仿宋_GB2312"/>
          <w:b w:val="0"/>
          <w:bCs/>
          <w:color w:val="auto"/>
          <w:kern w:val="2"/>
          <w:sz w:val="32"/>
          <w:szCs w:val="32"/>
          <w:lang w:val="en-US" w:eastAsia="zh-CN" w:bidi="ar-SA"/>
        </w:rPr>
        <w:t>四是进一步完善物流发展体制机制。进一步厘清部门职责，明确发展规划目标，搞好物流业管理服务。</w:t>
      </w:r>
      <w:r>
        <w:rPr>
          <w:rFonts w:hint="eastAsia" w:ascii="仿宋_GB2312" w:hAnsi="仿宋_GB2312" w:eastAsia="仿宋_GB2312" w:cs="仿宋_GB2312"/>
          <w:sz w:val="32"/>
          <w:szCs w:val="32"/>
        </w:rPr>
        <w:t>以成立慈溪市邮政管理局为契机，积极推进客货邮融合发展，创新农村物流，更好地服务地方经济发展。</w:t>
      </w:r>
      <w:r>
        <w:rPr>
          <w:rFonts w:hint="eastAsia" w:ascii="仿宋_GB2312" w:hAnsi="仿宋_GB2312" w:eastAsia="仿宋_GB2312" w:cs="仿宋_GB2312"/>
          <w:b w:val="0"/>
          <w:bCs/>
          <w:color w:val="auto"/>
          <w:kern w:val="2"/>
          <w:sz w:val="32"/>
          <w:szCs w:val="32"/>
          <w:lang w:val="en-US" w:eastAsia="zh-CN" w:bidi="ar-SA"/>
        </w:rPr>
        <w:t>加大对物流业的政策扶持力度，</w:t>
      </w:r>
      <w:r>
        <w:rPr>
          <w:rFonts w:hint="eastAsia" w:ascii="仿宋_GB2312" w:hAnsi="仿宋_GB2312" w:eastAsia="仿宋_GB2312" w:cs="仿宋_GB2312"/>
          <w:sz w:val="32"/>
          <w:szCs w:val="32"/>
          <w:lang w:eastAsia="zh-CN"/>
        </w:rPr>
        <w:t>出台实施</w:t>
      </w:r>
      <w:r>
        <w:rPr>
          <w:rFonts w:hint="eastAsia" w:ascii="仿宋_GB2312" w:hAnsi="仿宋_GB2312" w:eastAsia="仿宋_GB2312" w:cs="仿宋_GB2312"/>
          <w:sz w:val="32"/>
          <w:szCs w:val="32"/>
        </w:rPr>
        <w:t>《慈溪市物流运输业提质增效高质量发展财政扶持办法》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kern w:val="2"/>
          <w:sz w:val="32"/>
          <w:szCs w:val="32"/>
          <w:lang w:val="en-US" w:eastAsia="zh-CN" w:bidi="ar-SA"/>
        </w:rPr>
        <w:t>积极争取上级港航物流发展资金支持。</w:t>
      </w:r>
      <w:r>
        <w:rPr>
          <w:rFonts w:hint="eastAsia" w:ascii="仿宋_GB2312" w:hAnsi="仿宋_GB2312" w:eastAsia="仿宋_GB2312" w:cs="仿宋_GB2312"/>
          <w:sz w:val="32"/>
          <w:szCs w:val="32"/>
        </w:rPr>
        <w:t>鼓励银行业金融机构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担保机构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保险资金积极向上争取物流业配套优惠融资政策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引导银行对符合贷款条件的物流企业实施优惠利率政策</w:t>
      </w:r>
      <w:r>
        <w:rPr>
          <w:rFonts w:hint="eastAsia" w:ascii="仿宋_GB2312" w:hAnsi="仿宋_GB2312" w:eastAsia="仿宋_GB2312" w:cs="仿宋_GB2312"/>
          <w:sz w:val="32"/>
          <w:szCs w:val="32"/>
          <w:lang w:eastAsia="zh-CN"/>
        </w:rPr>
        <w:t>。</w:t>
      </w:r>
    </w:p>
    <w:p>
      <w:pPr>
        <w:pStyle w:val="2"/>
        <w:ind w:firstLine="640" w:firstLineChars="200"/>
        <w:rPr>
          <w:rFonts w:ascii="仿宋_GB2312" w:eastAsia="仿宋_GB2312"/>
          <w:sz w:val="32"/>
          <w:szCs w:val="32"/>
        </w:rPr>
      </w:pPr>
      <w:r>
        <w:rPr>
          <w:rFonts w:hint="eastAsia" w:ascii="仿宋_GB2312" w:eastAsia="仿宋_GB2312"/>
          <w:sz w:val="32"/>
          <w:szCs w:val="32"/>
        </w:rPr>
        <w:t>最后，衷心感谢</w:t>
      </w:r>
      <w:r>
        <w:rPr>
          <w:rFonts w:hint="eastAsia" w:ascii="仿宋_GB2312" w:eastAsia="仿宋_GB2312"/>
          <w:sz w:val="32"/>
          <w:szCs w:val="32"/>
          <w:lang w:eastAsia="zh-CN"/>
        </w:rPr>
        <w:t>你</w:t>
      </w:r>
      <w:r>
        <w:rPr>
          <w:rFonts w:hint="eastAsia" w:ascii="仿宋_GB2312" w:eastAsia="仿宋_GB2312"/>
          <w:sz w:val="32"/>
          <w:szCs w:val="32"/>
        </w:rPr>
        <w:t>对我市</w:t>
      </w:r>
      <w:r>
        <w:rPr>
          <w:rFonts w:hint="eastAsia" w:ascii="仿宋_GB2312" w:eastAsia="仿宋_GB2312"/>
          <w:sz w:val="32"/>
          <w:szCs w:val="32"/>
          <w:lang w:eastAsia="zh-CN"/>
        </w:rPr>
        <w:t>物流业</w:t>
      </w:r>
      <w:r>
        <w:rPr>
          <w:rFonts w:hint="eastAsia" w:ascii="仿宋_GB2312" w:eastAsia="仿宋_GB2312"/>
          <w:sz w:val="32"/>
          <w:szCs w:val="32"/>
        </w:rPr>
        <w:t>发展工作的关心和支持！希望在今后继续多提宝贵意见！</w:t>
      </w:r>
    </w:p>
    <w:p>
      <w:pPr>
        <w:spacing w:line="580" w:lineRule="exact"/>
        <w:ind w:firstLine="640" w:firstLineChars="200"/>
        <w:rPr>
          <w:rFonts w:ascii="仿宋_GB2312" w:eastAsia="仿宋_GB2312"/>
          <w:sz w:val="32"/>
          <w:szCs w:val="32"/>
        </w:rPr>
      </w:pPr>
    </w:p>
    <w:p>
      <w:pPr>
        <w:spacing w:line="520" w:lineRule="exact"/>
        <w:ind w:firstLine="640" w:firstLineChars="200"/>
        <w:rPr>
          <w:rFonts w:ascii="仿宋_GB2312" w:hAnsi="宋体" w:eastAsia="仿宋_GB2312"/>
          <w:kern w:val="0"/>
          <w:sz w:val="32"/>
          <w:szCs w:val="32"/>
        </w:rPr>
      </w:pPr>
    </w:p>
    <w:p>
      <w:pPr>
        <w:spacing w:line="520" w:lineRule="exact"/>
        <w:ind w:firstLine="640" w:firstLineChars="200"/>
        <w:rPr>
          <w:rFonts w:ascii="仿宋_GB2312" w:hAnsi="宋体" w:eastAsia="仿宋_GB2312"/>
          <w:kern w:val="0"/>
          <w:sz w:val="32"/>
          <w:szCs w:val="32"/>
        </w:rPr>
      </w:pPr>
    </w:p>
    <w:p>
      <w:pPr>
        <w:spacing w:line="52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 xml:space="preserve">                            慈溪市发展和改革局</w:t>
      </w:r>
    </w:p>
    <w:p>
      <w:pPr>
        <w:spacing w:line="52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 xml:space="preserve">                              202</w:t>
      </w:r>
      <w:r>
        <w:rPr>
          <w:rFonts w:hint="eastAsia" w:ascii="仿宋_GB2312" w:hAnsi="宋体" w:eastAsia="仿宋_GB2312"/>
          <w:kern w:val="0"/>
          <w:sz w:val="32"/>
          <w:szCs w:val="32"/>
          <w:lang w:val="en-US" w:eastAsia="zh-CN"/>
        </w:rPr>
        <w:t>2</w:t>
      </w:r>
      <w:r>
        <w:rPr>
          <w:rFonts w:hint="eastAsia" w:ascii="仿宋_GB2312" w:hAnsi="宋体" w:eastAsia="仿宋_GB2312"/>
          <w:kern w:val="0"/>
          <w:sz w:val="32"/>
          <w:szCs w:val="32"/>
        </w:rPr>
        <w:t>年</w:t>
      </w:r>
      <w:r>
        <w:rPr>
          <w:rFonts w:hint="eastAsia" w:ascii="仿宋_GB2312" w:hAnsi="宋体" w:eastAsia="仿宋_GB2312"/>
          <w:kern w:val="0"/>
          <w:sz w:val="32"/>
          <w:szCs w:val="32"/>
          <w:lang w:val="en-US" w:eastAsia="zh-CN"/>
        </w:rPr>
        <w:t>6</w:t>
      </w:r>
      <w:r>
        <w:rPr>
          <w:rFonts w:hint="eastAsia" w:ascii="仿宋_GB2312" w:hAnsi="宋体" w:eastAsia="仿宋_GB2312"/>
          <w:kern w:val="0"/>
          <w:sz w:val="32"/>
          <w:szCs w:val="32"/>
        </w:rPr>
        <w:t>月</w:t>
      </w:r>
      <w:r>
        <w:rPr>
          <w:rFonts w:hint="eastAsia" w:ascii="仿宋_GB2312" w:hAnsi="宋体" w:eastAsia="仿宋_GB2312"/>
          <w:kern w:val="0"/>
          <w:sz w:val="32"/>
          <w:szCs w:val="32"/>
          <w:lang w:val="en-US" w:eastAsia="zh-CN"/>
        </w:rPr>
        <w:t>30</w:t>
      </w:r>
      <w:r>
        <w:rPr>
          <w:rFonts w:hint="eastAsia" w:ascii="仿宋_GB2312" w:hAnsi="宋体" w:eastAsia="仿宋_GB2312"/>
          <w:kern w:val="0"/>
          <w:sz w:val="32"/>
          <w:szCs w:val="32"/>
        </w:rPr>
        <w:t>日</w:t>
      </w:r>
    </w:p>
    <w:p>
      <w:pPr>
        <w:spacing w:line="500" w:lineRule="exact"/>
        <w:ind w:firstLine="540"/>
        <w:rPr>
          <w:rFonts w:ascii="仿宋_GB2312" w:hAnsi="宋体" w:eastAsia="仿宋_GB2312"/>
          <w:kern w:val="0"/>
          <w:sz w:val="32"/>
          <w:szCs w:val="32"/>
        </w:rPr>
      </w:pPr>
    </w:p>
    <w:p>
      <w:pPr>
        <w:spacing w:line="520" w:lineRule="exact"/>
        <w:ind w:firstLine="640" w:firstLineChars="200"/>
        <w:rPr>
          <w:rFonts w:ascii="仿宋_GB2312" w:hAnsi="宋体" w:eastAsia="仿宋_GB2312"/>
          <w:kern w:val="0"/>
          <w:sz w:val="32"/>
          <w:szCs w:val="32"/>
        </w:rPr>
      </w:pPr>
    </w:p>
    <w:p>
      <w:pPr>
        <w:pStyle w:val="2"/>
        <w:ind w:left="0" w:leftChars="0" w:firstLine="0" w:firstLineChars="0"/>
        <w:rPr>
          <w:rFonts w:ascii="仿宋_GB2312" w:hAnsi="宋体" w:eastAsia="仿宋_GB2312"/>
          <w:kern w:val="0"/>
          <w:sz w:val="32"/>
          <w:szCs w:val="32"/>
        </w:rPr>
      </w:pPr>
    </w:p>
    <w:p>
      <w:pPr>
        <w:pStyle w:val="5"/>
        <w:rPr>
          <w:rFonts w:ascii="仿宋_GB2312" w:hAnsi="宋体" w:eastAsia="仿宋_GB2312"/>
          <w:kern w:val="0"/>
          <w:sz w:val="32"/>
          <w:szCs w:val="32"/>
        </w:rPr>
      </w:pPr>
    </w:p>
    <w:p>
      <w:pPr>
        <w:pStyle w:val="5"/>
        <w:rPr>
          <w:rFonts w:ascii="仿宋_GB2312" w:hAnsi="宋体" w:eastAsia="仿宋_GB2312"/>
          <w:kern w:val="0"/>
          <w:sz w:val="32"/>
          <w:szCs w:val="32"/>
        </w:rPr>
      </w:pPr>
    </w:p>
    <w:p>
      <w:pPr>
        <w:pStyle w:val="5"/>
        <w:rPr>
          <w:rFonts w:ascii="仿宋_GB2312" w:hAnsi="宋体" w:eastAsia="仿宋_GB2312"/>
          <w:kern w:val="0"/>
          <w:sz w:val="32"/>
          <w:szCs w:val="32"/>
        </w:rPr>
      </w:pPr>
    </w:p>
    <w:p>
      <w:pPr>
        <w:pStyle w:val="5"/>
        <w:rPr>
          <w:rFonts w:ascii="仿宋_GB2312" w:hAnsi="宋体" w:eastAsia="仿宋_GB2312"/>
          <w:kern w:val="0"/>
          <w:sz w:val="32"/>
          <w:szCs w:val="32"/>
        </w:rPr>
      </w:pPr>
    </w:p>
    <w:p>
      <w:pPr>
        <w:pStyle w:val="5"/>
        <w:ind w:left="960" w:leftChars="0" w:hanging="960" w:hangingChars="30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抄送：市人大代表工委，市政府办公室，市交通局,市商务</w:t>
      </w:r>
      <w:bookmarkStart w:id="0" w:name="_GoBack"/>
      <w:bookmarkEnd w:id="0"/>
      <w:r>
        <w:rPr>
          <w:rFonts w:hint="eastAsia" w:ascii="仿宋_GB2312" w:hAnsi="宋体" w:eastAsia="仿宋_GB2312"/>
          <w:kern w:val="0"/>
          <w:sz w:val="32"/>
          <w:szCs w:val="32"/>
          <w:lang w:val="en-US" w:eastAsia="zh-CN"/>
        </w:rPr>
        <w:t>局,市金融发展服务中心。</w:t>
      </w:r>
    </w:p>
    <w:p>
      <w:pPr>
        <w:pStyle w:val="5"/>
        <w:ind w:left="0" w:leftChars="0" w:firstLine="0" w:firstLineChars="0"/>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联系人：丁建权</w:t>
      </w:r>
    </w:p>
    <w:p>
      <w:pPr>
        <w:pStyle w:val="5"/>
        <w:ind w:left="0" w:leftChars="0" w:firstLine="0" w:firstLineChars="0"/>
      </w:pPr>
      <w:r>
        <w:rPr>
          <w:rFonts w:hint="eastAsia" w:ascii="仿宋_GB2312" w:hAnsi="宋体" w:eastAsia="仿宋_GB2312"/>
          <w:kern w:val="0"/>
          <w:sz w:val="32"/>
          <w:szCs w:val="32"/>
          <w:lang w:val="en-US" w:eastAsia="zh-CN"/>
        </w:rPr>
        <w:t>联系电话：89591811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mI5M2MxYmY2YmZhYzg4ZmEwODIwNjRkMDczNDUifQ=="/>
  </w:docVars>
  <w:rsids>
    <w:rsidRoot w:val="61F93C7D"/>
    <w:rsid w:val="0405110D"/>
    <w:rsid w:val="07C3364E"/>
    <w:rsid w:val="5D171090"/>
    <w:rsid w:val="61F93C7D"/>
    <w:rsid w:val="70E03534"/>
    <w:rsid w:val="70F47296"/>
    <w:rsid w:val="7832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firstLineChars="200"/>
    </w:pPr>
  </w:style>
  <w:style w:type="paragraph" w:styleId="6">
    <w:name w:val="Body Text Indent"/>
    <w:basedOn w:val="1"/>
    <w:next w:val="7"/>
    <w:qFormat/>
    <w:uiPriority w:val="0"/>
    <w:pPr>
      <w:spacing w:after="120"/>
      <w:ind w:left="420" w:leftChars="200"/>
    </w:pPr>
  </w:style>
  <w:style w:type="paragraph" w:styleId="7">
    <w:name w:val="Normal Indent"/>
    <w:basedOn w:val="1"/>
    <w:qFormat/>
    <w:uiPriority w:val="0"/>
    <w:pPr>
      <w:ind w:firstLine="420" w:firstLineChars="200"/>
    </w:pPr>
    <w:rPr>
      <w:rFonts w:eastAsia="仿宋"/>
    </w:rPr>
  </w:style>
  <w:style w:type="paragraph" w:styleId="8">
    <w:name w:val="envelope return"/>
    <w:basedOn w:val="1"/>
    <w:qFormat/>
    <w:uiPriority w:val="0"/>
    <w:rPr>
      <w:rFonts w:ascii="Arial" w:hAnsi="Arial"/>
    </w:rPr>
  </w:style>
  <w:style w:type="paragraph" w:styleId="9">
    <w:name w:val="Normal (Web)"/>
    <w:basedOn w:val="1"/>
    <w:qFormat/>
    <w:uiPriority w:val="0"/>
    <w:pPr>
      <w:widowControl/>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1756</Words>
  <Characters>1803</Characters>
  <Lines>0</Lines>
  <Paragraphs>0</Paragraphs>
  <TotalTime>2</TotalTime>
  <ScaleCrop>false</ScaleCrop>
  <LinksUpToDate>false</LinksUpToDate>
  <CharactersWithSpaces>1877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2022-05-13T12:21:00Z</dcterms:created>
  <dc:creator>Administrator</dc:creator>
  <cp:lastModifiedBy>燕聚轩</cp:lastModifiedBy>
  <dcterms:modified xsi:type="dcterms:W3CDTF">2022-06-30T08:21:37Z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BDC5F2D0094E45839819CABFC4454A61</vt:lpwstr>
  </property>
</Properties>
</file>