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44" w:rsidRDefault="00E712C8" w:rsidP="00085244">
      <w:pPr>
        <w:spacing w:line="1000" w:lineRule="exact"/>
        <w:rPr>
          <w:rFonts w:ascii="仿宋" w:eastAsia="仿宋" w:hAnsi="仿宋"/>
          <w:color w:val="000000" w:themeColor="text1"/>
          <w:sz w:val="32"/>
          <w:szCs w:val="32"/>
        </w:rPr>
      </w:pPr>
      <w:r>
        <w:rPr>
          <w:rFonts w:ascii="华文中宋" w:eastAsia="华文中宋" w:hAnsi="华文中宋" w:hint="eastAsia"/>
          <w:color w:val="FF0000"/>
          <w:spacing w:val="40"/>
          <w:sz w:val="90"/>
          <w:szCs w:val="90"/>
        </w:rPr>
        <w:t xml:space="preserve">        </w:t>
      </w:r>
      <w:r w:rsidRPr="00E712C8">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w:t>
      </w:r>
      <w:r w:rsidRPr="00E712C8">
        <w:rPr>
          <w:rFonts w:ascii="仿宋" w:eastAsia="仿宋" w:hAnsi="仿宋" w:hint="eastAsia"/>
          <w:color w:val="000000" w:themeColor="text1"/>
          <w:sz w:val="32"/>
          <w:szCs w:val="32"/>
        </w:rPr>
        <w:t xml:space="preserve"> 类别号标记：</w:t>
      </w:r>
      <w:r w:rsidR="000F7910">
        <w:rPr>
          <w:rFonts w:ascii="仿宋" w:eastAsia="仿宋" w:hAnsi="仿宋" w:hint="eastAsia"/>
          <w:color w:val="000000" w:themeColor="text1"/>
          <w:sz w:val="32"/>
          <w:szCs w:val="32"/>
        </w:rPr>
        <w:t>A</w:t>
      </w:r>
      <w:r w:rsidRPr="00E712C8">
        <w:rPr>
          <w:rFonts w:ascii="仿宋" w:eastAsia="仿宋" w:hAnsi="仿宋" w:hint="eastAsia"/>
          <w:color w:val="000000" w:themeColor="text1"/>
          <w:sz w:val="32"/>
          <w:szCs w:val="32"/>
        </w:rPr>
        <w:t xml:space="preserve"> 类</w:t>
      </w:r>
    </w:p>
    <w:p w:rsidR="00E712C8" w:rsidRPr="00E712C8" w:rsidRDefault="00E712C8" w:rsidP="00085244">
      <w:pPr>
        <w:spacing w:line="1000" w:lineRule="exact"/>
        <w:rPr>
          <w:rFonts w:ascii="仿宋" w:eastAsia="仿宋" w:hAnsi="仿宋"/>
          <w:color w:val="000000" w:themeColor="text1"/>
          <w:sz w:val="32"/>
          <w:szCs w:val="32"/>
        </w:rPr>
      </w:pPr>
    </w:p>
    <w:p w:rsidR="00085244" w:rsidRPr="00E712C8" w:rsidRDefault="00085244" w:rsidP="00085244">
      <w:pPr>
        <w:spacing w:line="1000" w:lineRule="exact"/>
        <w:jc w:val="center"/>
        <w:rPr>
          <w:rFonts w:ascii="方正小标宋简体" w:eastAsia="方正小标宋简体" w:hAnsi="华文中宋"/>
          <w:color w:val="FF0000"/>
          <w:spacing w:val="80"/>
          <w:sz w:val="90"/>
          <w:szCs w:val="90"/>
        </w:rPr>
      </w:pPr>
      <w:r w:rsidRPr="00E712C8">
        <w:rPr>
          <w:rFonts w:ascii="方正小标宋简体" w:eastAsia="方正小标宋简体" w:hAnsi="华文中宋" w:hint="eastAsia"/>
          <w:color w:val="FF0000"/>
          <w:spacing w:val="80"/>
          <w:sz w:val="90"/>
          <w:szCs w:val="90"/>
        </w:rPr>
        <w:t>慈溪市卫生健康局</w:t>
      </w:r>
    </w:p>
    <w:p w:rsidR="00085244" w:rsidRDefault="00085244" w:rsidP="00085244">
      <w:pPr>
        <w:spacing w:line="560" w:lineRule="exact"/>
        <w:rPr>
          <w:rFonts w:eastAsia="仿宋_GB2312"/>
          <w:spacing w:val="-8"/>
          <w:sz w:val="44"/>
          <w:szCs w:val="44"/>
        </w:rPr>
      </w:pPr>
    </w:p>
    <w:p w:rsidR="004F2D8E" w:rsidRPr="004F2D8E" w:rsidRDefault="002607A1" w:rsidP="002607A1">
      <w:pPr>
        <w:spacing w:line="560" w:lineRule="exact"/>
        <w:rPr>
          <w:rFonts w:ascii="仿宋_GB2312" w:eastAsia="仿宋_GB2312"/>
          <w:spacing w:val="-8"/>
          <w:sz w:val="32"/>
          <w:szCs w:val="32"/>
        </w:rPr>
      </w:pPr>
      <w:r>
        <w:rPr>
          <w:rFonts w:ascii="仿宋_GB2312" w:eastAsia="仿宋_GB2312" w:hint="eastAsia"/>
          <w:spacing w:val="-8"/>
          <w:sz w:val="32"/>
          <w:szCs w:val="32"/>
        </w:rPr>
        <w:t xml:space="preserve"> </w:t>
      </w:r>
      <w:r w:rsidR="004F2D8E" w:rsidRPr="004F2D8E">
        <w:rPr>
          <w:rFonts w:ascii="仿宋_GB2312" w:eastAsia="仿宋_GB2312" w:hint="eastAsia"/>
          <w:spacing w:val="-8"/>
          <w:sz w:val="32"/>
          <w:szCs w:val="32"/>
        </w:rPr>
        <w:t>慈卫</w:t>
      </w:r>
      <w:r w:rsidR="009E1E32">
        <w:rPr>
          <w:rFonts w:ascii="仿宋_GB2312" w:eastAsia="仿宋_GB2312" w:hint="eastAsia"/>
          <w:spacing w:val="-8"/>
          <w:sz w:val="32"/>
          <w:szCs w:val="32"/>
        </w:rPr>
        <w:t>建</w:t>
      </w:r>
      <w:r w:rsidR="004F2D8E" w:rsidRPr="004F2D8E">
        <w:rPr>
          <w:rFonts w:ascii="仿宋_GB2312" w:eastAsia="仿宋_GB2312" w:hint="eastAsia"/>
          <w:spacing w:val="-8"/>
          <w:sz w:val="32"/>
          <w:szCs w:val="32"/>
        </w:rPr>
        <w:t>〔2019〕</w:t>
      </w:r>
      <w:r w:rsidR="00DD0859">
        <w:rPr>
          <w:rFonts w:ascii="仿宋_GB2312" w:eastAsia="仿宋_GB2312" w:hint="eastAsia"/>
          <w:spacing w:val="-8"/>
          <w:sz w:val="32"/>
          <w:szCs w:val="32"/>
        </w:rPr>
        <w:t>9</w:t>
      </w:r>
      <w:r w:rsidR="004F2D8E" w:rsidRPr="004F2D8E">
        <w:rPr>
          <w:rFonts w:ascii="仿宋_GB2312" w:eastAsia="仿宋_GB2312" w:hint="eastAsia"/>
          <w:spacing w:val="-8"/>
          <w:sz w:val="32"/>
          <w:szCs w:val="32"/>
        </w:rPr>
        <w:t>号</w:t>
      </w:r>
      <w:r>
        <w:rPr>
          <w:rFonts w:ascii="仿宋_GB2312" w:eastAsia="仿宋_GB2312" w:hint="eastAsia"/>
          <w:spacing w:val="-8"/>
          <w:sz w:val="32"/>
          <w:szCs w:val="32"/>
        </w:rPr>
        <w:t xml:space="preserve">                        </w:t>
      </w:r>
      <w:r w:rsidRPr="002607A1">
        <w:rPr>
          <w:rFonts w:ascii="仿宋_GB2312" w:eastAsia="仿宋_GB2312" w:hint="eastAsia"/>
          <w:spacing w:val="-8"/>
          <w:sz w:val="32"/>
          <w:szCs w:val="32"/>
        </w:rPr>
        <w:t>签发人：史国建</w:t>
      </w:r>
    </w:p>
    <w:p w:rsidR="00085244" w:rsidRDefault="003A2346" w:rsidP="00085244">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rsidR="00085244" w:rsidRDefault="00085244" w:rsidP="00085244">
      <w:pPr>
        <w:spacing w:line="560" w:lineRule="exact"/>
        <w:jc w:val="center"/>
        <w:rPr>
          <w:rFonts w:eastAsia="华文中宋"/>
          <w:b/>
          <w:color w:val="FF0000"/>
          <w:spacing w:val="-8"/>
          <w:sz w:val="52"/>
          <w:szCs w:val="52"/>
        </w:rPr>
      </w:pPr>
    </w:p>
    <w:p w:rsidR="00E60B66" w:rsidRPr="00E60B66" w:rsidRDefault="00E60B66" w:rsidP="00085244">
      <w:pPr>
        <w:spacing w:line="560" w:lineRule="exact"/>
        <w:jc w:val="center"/>
        <w:rPr>
          <w:rFonts w:eastAsia="华文中宋"/>
          <w:b/>
          <w:color w:val="FF0000"/>
          <w:spacing w:val="-8"/>
          <w:sz w:val="52"/>
          <w:szCs w:val="52"/>
        </w:rPr>
      </w:pPr>
    </w:p>
    <w:p w:rsidR="00085244" w:rsidRPr="00831820" w:rsidRDefault="009E1E32" w:rsidP="00085244">
      <w:pPr>
        <w:spacing w:line="560" w:lineRule="exact"/>
        <w:jc w:val="center"/>
        <w:rPr>
          <w:rFonts w:ascii="方正小标宋简体" w:eastAsia="方正小标宋简体" w:hAnsiTheme="majorEastAsia"/>
          <w:sz w:val="44"/>
          <w:szCs w:val="44"/>
        </w:rPr>
      </w:pPr>
      <w:r w:rsidRPr="00831820">
        <w:rPr>
          <w:rFonts w:ascii="方正小标宋简体" w:eastAsia="方正小标宋简体" w:hAnsiTheme="majorEastAsia" w:cs="Tahoma" w:hint="eastAsia"/>
          <w:sz w:val="44"/>
          <w:szCs w:val="44"/>
        </w:rPr>
        <w:t>对市十七届人大三次会议第</w:t>
      </w:r>
      <w:r w:rsidR="00051B78">
        <w:rPr>
          <w:rFonts w:ascii="方正小标宋简体" w:eastAsia="方正小标宋简体" w:hAnsiTheme="majorEastAsia" w:cs="Tahoma" w:hint="eastAsia"/>
          <w:sz w:val="44"/>
          <w:szCs w:val="44"/>
        </w:rPr>
        <w:t>2</w:t>
      </w:r>
      <w:r w:rsidR="00DD0859">
        <w:rPr>
          <w:rFonts w:ascii="方正小标宋简体" w:eastAsia="方正小标宋简体" w:hAnsiTheme="majorEastAsia" w:cs="Tahoma" w:hint="eastAsia"/>
          <w:sz w:val="44"/>
          <w:szCs w:val="44"/>
        </w:rPr>
        <w:t>45</w:t>
      </w:r>
      <w:r w:rsidRPr="00831820">
        <w:rPr>
          <w:rFonts w:ascii="方正小标宋简体" w:eastAsia="方正小标宋简体" w:hAnsiTheme="majorEastAsia" w:cs="Tahoma" w:hint="eastAsia"/>
          <w:sz w:val="44"/>
          <w:szCs w:val="44"/>
        </w:rPr>
        <w:t>号建议的答复</w:t>
      </w:r>
    </w:p>
    <w:p w:rsidR="00085244" w:rsidRDefault="00085244" w:rsidP="00500A28">
      <w:pPr>
        <w:spacing w:line="520" w:lineRule="exact"/>
        <w:rPr>
          <w:rFonts w:ascii="仿宋" w:eastAsia="仿宋" w:hAnsi="仿宋"/>
          <w:sz w:val="32"/>
        </w:rPr>
      </w:pPr>
    </w:p>
    <w:p w:rsidR="001B2B54" w:rsidRPr="00DD0859" w:rsidRDefault="00DD0859" w:rsidP="00DD0859">
      <w:pPr>
        <w:spacing w:line="580" w:lineRule="exact"/>
        <w:rPr>
          <w:rFonts w:ascii="仿宋" w:eastAsia="仿宋" w:hAnsi="仿宋" w:cs="Tahoma"/>
          <w:sz w:val="32"/>
          <w:szCs w:val="32"/>
        </w:rPr>
      </w:pPr>
      <w:r w:rsidRPr="00DD0859">
        <w:rPr>
          <w:rFonts w:ascii="仿宋" w:eastAsia="仿宋" w:hAnsi="仿宋" w:cs="Tahoma"/>
          <w:sz w:val="32"/>
          <w:szCs w:val="32"/>
        </w:rPr>
        <w:t>翁利聪代表：</w:t>
      </w:r>
      <w:r w:rsidRPr="00DD0859">
        <w:rPr>
          <w:rFonts w:ascii="仿宋" w:eastAsia="仿宋" w:hAnsi="仿宋" w:cs="Tahoma"/>
          <w:sz w:val="32"/>
          <w:szCs w:val="32"/>
        </w:rPr>
        <w:br/>
        <w:t xml:space="preserve">　　您提出的《关于加大民营养老机构医养结合扶持力度的建议》的提案收悉，现答复如下：</w:t>
      </w:r>
      <w:r w:rsidRPr="00DD0859">
        <w:rPr>
          <w:rFonts w:ascii="仿宋" w:eastAsia="仿宋" w:hAnsi="仿宋" w:cs="Tahoma"/>
          <w:sz w:val="32"/>
          <w:szCs w:val="32"/>
        </w:rPr>
        <w:br/>
        <w:t xml:space="preserve">　　根据国务院办公厅转发卫生计生委等部门《关于推进医疗卫生与养老服务相结合指导意见的通知》（国办发〔2015〕84号）和《浙江省人民政府办公厅转发省卫生计生委等部门关于推进医疗卫生与养老服务相结合实施意见的通知》(浙政办发〔2016〕148号)等文件要求，我市积极推进医养结合工作，支持民营养老机构开展医养结合工作。</w:t>
      </w:r>
      <w:r w:rsidRPr="00DD0859">
        <w:rPr>
          <w:rFonts w:ascii="仿宋" w:eastAsia="仿宋" w:hAnsi="仿宋" w:cs="Tahoma"/>
          <w:sz w:val="32"/>
          <w:szCs w:val="32"/>
        </w:rPr>
        <w:br/>
        <w:t xml:space="preserve">　　一是着力推进医养结合。我们立足医养结合的实际需要，贯</w:t>
      </w:r>
      <w:r w:rsidRPr="00DD0859">
        <w:rPr>
          <w:rFonts w:ascii="仿宋" w:eastAsia="仿宋" w:hAnsi="仿宋" w:cs="Tahoma"/>
          <w:sz w:val="32"/>
          <w:szCs w:val="32"/>
        </w:rPr>
        <w:lastRenderedPageBreak/>
        <w:t>彻落实《慈溪市人民政府关于进一步鼓励民间资本投资养老服务业的实施意见》（慈政发[2014]56号）文件，促进医养融合发展，鼓励医疗资源进入养老领域，支持民间资本在养老机构内举办老年护理员、康复医院等并给予政策财政补助，明确医养融合发展方向与政策措施。目前，我市已探索形成了养老机构开设医疗机构、医疗机构开设养老机构、养老机构与医疗机构开展合作等医养融合模式。全市17家养老机构中设有医疗机构的有6家，其余11家养老机构与医疗机构签订了医疗合作协议。同时，在建养老项目均设有医疗机构。另外，大部分镇养老院也与当地卫生服务中心（站点）进行长期合作，为机构养老和老年家庭提供健康养老服务。</w:t>
      </w:r>
      <w:r w:rsidRPr="00DD0859">
        <w:rPr>
          <w:rFonts w:ascii="仿宋" w:eastAsia="仿宋" w:hAnsi="仿宋" w:cs="Tahoma"/>
          <w:sz w:val="32"/>
          <w:szCs w:val="32"/>
        </w:rPr>
        <w:br/>
        <w:t xml:space="preserve">　　二是支持养老机构内的医疗机构运营。经与相关部门协商，对于养老机构内设的医疗机构可通过简易流程纳入医保定点范围；且养老机构内设医疗机构纳入医保定点后，参保人员在养老机构内设医疗机构发生的费用按基层社区医疗机构待遇标准结算,提高了医保报销比例。</w:t>
      </w:r>
      <w:r w:rsidRPr="00DD0859">
        <w:rPr>
          <w:rFonts w:ascii="仿宋" w:eastAsia="仿宋" w:hAnsi="仿宋" w:cs="Tahoma"/>
          <w:sz w:val="32"/>
          <w:szCs w:val="32"/>
        </w:rPr>
        <w:br/>
        <w:t xml:space="preserve">　　三是加大对民办养老机构的资金补助。我市2014年出台的《进一步鼓励民间资本投资养老服务业的实施意见》（慈政发〔2014〕56号），明确了民间资本投资养老服务业的财政扶持政策，符合条件的医养结合养老机构可以享受床位补助和政府购买服务补贴。</w:t>
      </w:r>
      <w:r w:rsidRPr="00DD0859">
        <w:rPr>
          <w:rFonts w:ascii="仿宋" w:eastAsia="仿宋" w:hAnsi="仿宋" w:cs="Tahoma"/>
          <w:sz w:val="32"/>
          <w:szCs w:val="32"/>
        </w:rPr>
        <w:br/>
      </w:r>
      <w:r w:rsidRPr="00DD0859">
        <w:rPr>
          <w:rFonts w:ascii="仿宋" w:eastAsia="仿宋" w:hAnsi="仿宋" w:cs="Tahoma"/>
          <w:sz w:val="32"/>
          <w:szCs w:val="32"/>
        </w:rPr>
        <w:lastRenderedPageBreak/>
        <w:t xml:space="preserve">　　感谢代表对我市卫生健康工作的关心和支持。</w:t>
      </w:r>
      <w:r w:rsidR="00DD59BB" w:rsidRPr="00DD0859">
        <w:rPr>
          <w:rFonts w:ascii="仿宋" w:eastAsia="仿宋" w:hAnsi="仿宋" w:cs="Tahoma"/>
          <w:sz w:val="32"/>
          <w:szCs w:val="32"/>
        </w:rPr>
        <w:br/>
      </w:r>
      <w:r w:rsidR="00DD59BB" w:rsidRPr="00DD0859">
        <w:rPr>
          <w:rFonts w:ascii="仿宋" w:eastAsia="仿宋" w:hAnsi="仿宋" w:cs="Tahoma"/>
          <w:sz w:val="32"/>
          <w:szCs w:val="32"/>
        </w:rPr>
        <w:br/>
      </w:r>
      <w:r w:rsidR="00DD59BB" w:rsidRPr="00DD0859">
        <w:rPr>
          <w:rFonts w:ascii="仿宋" w:eastAsia="仿宋" w:hAnsi="仿宋" w:cs="Tahoma"/>
          <w:sz w:val="32"/>
          <w:szCs w:val="32"/>
        </w:rPr>
        <w:br/>
      </w:r>
      <w:r w:rsidR="00DD59BB" w:rsidRPr="00DD0859">
        <w:rPr>
          <w:rFonts w:ascii="仿宋" w:eastAsia="仿宋" w:hAnsi="仿宋" w:cs="Tahoma"/>
          <w:sz w:val="32"/>
          <w:szCs w:val="32"/>
        </w:rPr>
        <w:br/>
      </w:r>
      <w:r w:rsidR="00DD59BB" w:rsidRPr="00DD0859">
        <w:rPr>
          <w:rFonts w:ascii="仿宋" w:eastAsia="仿宋" w:hAnsi="仿宋" w:cs="Tahoma"/>
          <w:sz w:val="32"/>
          <w:szCs w:val="32"/>
        </w:rPr>
        <w:br/>
        <w:t xml:space="preserve">　　　　　　　　　　　　　　慈溪市卫生健康局</w:t>
      </w:r>
      <w:r w:rsidR="00DD59BB" w:rsidRPr="00DD0859">
        <w:rPr>
          <w:rFonts w:ascii="仿宋" w:eastAsia="仿宋" w:hAnsi="仿宋" w:cs="Tahoma"/>
          <w:sz w:val="32"/>
          <w:szCs w:val="32"/>
        </w:rPr>
        <w:br/>
        <w:t xml:space="preserve">　　　　　　　　　　　　　　</w:t>
      </w:r>
      <w:r w:rsidR="00051B78" w:rsidRPr="00DD0859">
        <w:rPr>
          <w:rFonts w:ascii="仿宋" w:eastAsia="仿宋" w:hAnsi="仿宋" w:cs="Tahoma" w:hint="eastAsia"/>
          <w:sz w:val="32"/>
          <w:szCs w:val="32"/>
        </w:rPr>
        <w:t xml:space="preserve"> </w:t>
      </w:r>
      <w:r w:rsidR="00DD59BB" w:rsidRPr="00DD0859">
        <w:rPr>
          <w:rFonts w:ascii="仿宋" w:eastAsia="仿宋" w:hAnsi="仿宋" w:cs="Tahoma"/>
          <w:sz w:val="32"/>
          <w:szCs w:val="32"/>
        </w:rPr>
        <w:t>2019年6月2</w:t>
      </w:r>
      <w:r w:rsidR="00105CEF" w:rsidRPr="00DD0859">
        <w:rPr>
          <w:rFonts w:ascii="仿宋" w:eastAsia="仿宋" w:hAnsi="仿宋" w:cs="Tahoma" w:hint="eastAsia"/>
          <w:sz w:val="32"/>
          <w:szCs w:val="32"/>
        </w:rPr>
        <w:t>6</w:t>
      </w:r>
      <w:r w:rsidR="00DD59BB" w:rsidRPr="00DD0859">
        <w:rPr>
          <w:rFonts w:ascii="仿宋" w:eastAsia="仿宋" w:hAnsi="仿宋" w:cs="Tahoma"/>
          <w:sz w:val="32"/>
          <w:szCs w:val="32"/>
        </w:rPr>
        <w:t>日</w:t>
      </w:r>
      <w:r w:rsidR="00DD59BB" w:rsidRPr="00DD0859">
        <w:rPr>
          <w:rFonts w:ascii="仿宋" w:eastAsia="仿宋" w:hAnsi="仿宋" w:cs="Tahoma"/>
          <w:sz w:val="32"/>
          <w:szCs w:val="32"/>
        </w:rPr>
        <w:br/>
      </w:r>
      <w:r w:rsidR="00DD59BB" w:rsidRPr="00DD0859">
        <w:rPr>
          <w:rFonts w:ascii="仿宋" w:eastAsia="仿宋" w:hAnsi="仿宋" w:cs="Tahoma"/>
          <w:sz w:val="32"/>
          <w:szCs w:val="32"/>
        </w:rPr>
        <w:br/>
      </w:r>
    </w:p>
    <w:p w:rsidR="001B2B54" w:rsidRDefault="001B2B54" w:rsidP="00DD0859">
      <w:pPr>
        <w:spacing w:line="580" w:lineRule="exact"/>
        <w:rPr>
          <w:rFonts w:ascii="仿宋" w:eastAsia="仿宋" w:hAnsi="仿宋" w:cs="Tahoma" w:hint="eastAsia"/>
          <w:sz w:val="32"/>
          <w:szCs w:val="32"/>
        </w:rPr>
      </w:pPr>
    </w:p>
    <w:p w:rsidR="00DD0859" w:rsidRDefault="00DD0859" w:rsidP="00DD0859">
      <w:pPr>
        <w:spacing w:line="580" w:lineRule="exact"/>
        <w:rPr>
          <w:rFonts w:ascii="仿宋" w:eastAsia="仿宋" w:hAnsi="仿宋" w:cs="Tahoma" w:hint="eastAsia"/>
          <w:sz w:val="32"/>
          <w:szCs w:val="32"/>
        </w:rPr>
      </w:pPr>
    </w:p>
    <w:p w:rsidR="00DD0859" w:rsidRDefault="00DD0859" w:rsidP="00DD0859">
      <w:pPr>
        <w:spacing w:line="580" w:lineRule="exact"/>
        <w:rPr>
          <w:rFonts w:ascii="仿宋" w:eastAsia="仿宋" w:hAnsi="仿宋" w:cs="Tahoma" w:hint="eastAsia"/>
          <w:sz w:val="32"/>
          <w:szCs w:val="32"/>
        </w:rPr>
      </w:pPr>
    </w:p>
    <w:p w:rsidR="00DD0859" w:rsidRPr="00DD0859" w:rsidRDefault="00DD0859" w:rsidP="00DD0859">
      <w:pPr>
        <w:spacing w:line="580" w:lineRule="exact"/>
        <w:rPr>
          <w:rFonts w:ascii="仿宋" w:eastAsia="仿宋" w:hAnsi="仿宋" w:cs="Tahoma"/>
          <w:sz w:val="32"/>
          <w:szCs w:val="32"/>
        </w:rPr>
      </w:pPr>
    </w:p>
    <w:p w:rsidR="004225B5" w:rsidRPr="00DD0859" w:rsidRDefault="00DD0859" w:rsidP="00DD0859">
      <w:pPr>
        <w:spacing w:line="580" w:lineRule="exact"/>
        <w:rPr>
          <w:rFonts w:ascii="仿宋" w:eastAsia="仿宋" w:hAnsi="仿宋"/>
          <w:sz w:val="32"/>
          <w:szCs w:val="32"/>
        </w:rPr>
      </w:pPr>
      <w:r>
        <w:rPr>
          <w:rFonts w:ascii="仿宋" w:eastAsia="仿宋" w:hAnsi="仿宋" w:cs="Tahoma" w:hint="eastAsia"/>
          <w:sz w:val="32"/>
          <w:szCs w:val="32"/>
        </w:rPr>
        <w:t xml:space="preserve">    </w:t>
      </w:r>
      <w:r w:rsidRPr="00DD0859">
        <w:rPr>
          <w:rFonts w:ascii="仿宋" w:eastAsia="仿宋" w:hAnsi="仿宋" w:cs="Tahoma"/>
          <w:sz w:val="32"/>
          <w:szCs w:val="32"/>
        </w:rPr>
        <w:t>抄　 送：市人大代表工委，市政府办公室，市财政局、 市民政局、掌起镇人大主席团。</w:t>
      </w:r>
      <w:r w:rsidRPr="00DD0859">
        <w:rPr>
          <w:rFonts w:ascii="仿宋" w:eastAsia="仿宋" w:hAnsi="仿宋" w:cs="Tahoma"/>
          <w:sz w:val="32"/>
          <w:szCs w:val="32"/>
        </w:rPr>
        <w:br/>
        <w:t xml:space="preserve">　　联 系 人：宓聪苗　</w:t>
      </w:r>
      <w:r w:rsidRPr="00DD0859">
        <w:rPr>
          <w:rFonts w:ascii="仿宋" w:eastAsia="仿宋" w:hAnsi="仿宋" w:cs="Tahoma"/>
          <w:sz w:val="32"/>
          <w:szCs w:val="32"/>
        </w:rPr>
        <w:br/>
        <w:t xml:space="preserve">　　联系电话：63990829</w:t>
      </w:r>
    </w:p>
    <w:sectPr w:rsidR="004225B5" w:rsidRPr="00DD0859" w:rsidSect="00E712C8">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296" w:rsidRDefault="00CF4296" w:rsidP="002B3DEA">
      <w:r>
        <w:separator/>
      </w:r>
    </w:p>
  </w:endnote>
  <w:endnote w:type="continuationSeparator" w:id="1">
    <w:p w:rsidR="00CF4296" w:rsidRDefault="00CF4296" w:rsidP="002B3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4696"/>
      <w:docPartObj>
        <w:docPartGallery w:val="Page Numbers (Bottom of Page)"/>
        <w:docPartUnique/>
      </w:docPartObj>
    </w:sdtPr>
    <w:sdtContent>
      <w:p w:rsidR="00E712C8" w:rsidRDefault="0015458A">
        <w:pPr>
          <w:pStyle w:val="a4"/>
        </w:pPr>
        <w:fldSimple w:instr=" PAGE   \* MERGEFORMAT ">
          <w:r w:rsidR="00DD0859" w:rsidRPr="00DD0859">
            <w:rPr>
              <w:noProof/>
              <w:lang w:val="zh-CN"/>
            </w:rPr>
            <w:t>2</w:t>
          </w:r>
        </w:fldSimple>
      </w:p>
    </w:sdtContent>
  </w:sdt>
  <w:p w:rsidR="00E712C8" w:rsidRDefault="00E712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4695"/>
      <w:docPartObj>
        <w:docPartGallery w:val="Page Numbers (Bottom of Page)"/>
        <w:docPartUnique/>
      </w:docPartObj>
    </w:sdtPr>
    <w:sdtContent>
      <w:p w:rsidR="00E712C8" w:rsidRDefault="0015458A">
        <w:pPr>
          <w:pStyle w:val="a4"/>
          <w:jc w:val="right"/>
        </w:pPr>
        <w:fldSimple w:instr=" PAGE   \* MERGEFORMAT ">
          <w:r w:rsidR="00DD0859" w:rsidRPr="00DD0859">
            <w:rPr>
              <w:noProof/>
              <w:lang w:val="zh-CN"/>
            </w:rPr>
            <w:t>3</w:t>
          </w:r>
        </w:fldSimple>
      </w:p>
    </w:sdtContent>
  </w:sdt>
  <w:p w:rsidR="00E712C8" w:rsidRDefault="00E712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296" w:rsidRDefault="00CF4296" w:rsidP="002B3DEA">
      <w:r>
        <w:separator/>
      </w:r>
    </w:p>
  </w:footnote>
  <w:footnote w:type="continuationSeparator" w:id="1">
    <w:p w:rsidR="00CF4296" w:rsidRDefault="00CF4296" w:rsidP="002B3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41AF"/>
    <w:multiLevelType w:val="hybridMultilevel"/>
    <w:tmpl w:val="37422DD0"/>
    <w:lvl w:ilvl="0" w:tplc="B932375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5EE1BA8"/>
    <w:multiLevelType w:val="hybridMultilevel"/>
    <w:tmpl w:val="05FA8E46"/>
    <w:lvl w:ilvl="0" w:tplc="975665D4">
      <w:start w:val="1"/>
      <w:numFmt w:val="japaneseCounting"/>
      <w:lvlText w:val="%1、"/>
      <w:lvlJc w:val="left"/>
      <w:pPr>
        <w:ind w:left="1996" w:hanging="720"/>
      </w:pPr>
      <w:rPr>
        <w:rFonts w:hint="default"/>
        <w:lang w:val="en-US"/>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C4"/>
    <w:rsid w:val="0003073E"/>
    <w:rsid w:val="00036DD4"/>
    <w:rsid w:val="00051B78"/>
    <w:rsid w:val="00052E4C"/>
    <w:rsid w:val="00085244"/>
    <w:rsid w:val="000F7910"/>
    <w:rsid w:val="00105CEF"/>
    <w:rsid w:val="00130567"/>
    <w:rsid w:val="00130A65"/>
    <w:rsid w:val="0014000C"/>
    <w:rsid w:val="001431BC"/>
    <w:rsid w:val="0015458A"/>
    <w:rsid w:val="00157368"/>
    <w:rsid w:val="001B2B54"/>
    <w:rsid w:val="001C1B87"/>
    <w:rsid w:val="001E1307"/>
    <w:rsid w:val="001F42D1"/>
    <w:rsid w:val="00216BB8"/>
    <w:rsid w:val="002607A1"/>
    <w:rsid w:val="002857D0"/>
    <w:rsid w:val="002971D5"/>
    <w:rsid w:val="002977FE"/>
    <w:rsid w:val="002B3DEA"/>
    <w:rsid w:val="00314B69"/>
    <w:rsid w:val="003208E4"/>
    <w:rsid w:val="00330F7F"/>
    <w:rsid w:val="00331452"/>
    <w:rsid w:val="00376C96"/>
    <w:rsid w:val="003856CB"/>
    <w:rsid w:val="003A2346"/>
    <w:rsid w:val="003A57C4"/>
    <w:rsid w:val="003D1651"/>
    <w:rsid w:val="0040510C"/>
    <w:rsid w:val="00421DAC"/>
    <w:rsid w:val="004225B5"/>
    <w:rsid w:val="0042674B"/>
    <w:rsid w:val="00470C69"/>
    <w:rsid w:val="0048543A"/>
    <w:rsid w:val="00492A4A"/>
    <w:rsid w:val="004C0607"/>
    <w:rsid w:val="004E3E8D"/>
    <w:rsid w:val="004F2D8E"/>
    <w:rsid w:val="00500A28"/>
    <w:rsid w:val="0053739A"/>
    <w:rsid w:val="005551DC"/>
    <w:rsid w:val="00575E58"/>
    <w:rsid w:val="005A0661"/>
    <w:rsid w:val="005F1980"/>
    <w:rsid w:val="00601624"/>
    <w:rsid w:val="006153D7"/>
    <w:rsid w:val="00622F86"/>
    <w:rsid w:val="006460E5"/>
    <w:rsid w:val="00647C45"/>
    <w:rsid w:val="00707575"/>
    <w:rsid w:val="0072178F"/>
    <w:rsid w:val="00773287"/>
    <w:rsid w:val="007F31D9"/>
    <w:rsid w:val="0081154B"/>
    <w:rsid w:val="00831820"/>
    <w:rsid w:val="00874C50"/>
    <w:rsid w:val="00894994"/>
    <w:rsid w:val="008C3EF7"/>
    <w:rsid w:val="008D59BD"/>
    <w:rsid w:val="008F4561"/>
    <w:rsid w:val="009002DF"/>
    <w:rsid w:val="00902ED8"/>
    <w:rsid w:val="00905FE4"/>
    <w:rsid w:val="00906688"/>
    <w:rsid w:val="00906DCB"/>
    <w:rsid w:val="00926425"/>
    <w:rsid w:val="00926F92"/>
    <w:rsid w:val="00946E09"/>
    <w:rsid w:val="009578C0"/>
    <w:rsid w:val="009A2E3D"/>
    <w:rsid w:val="009D5DB0"/>
    <w:rsid w:val="009E1E32"/>
    <w:rsid w:val="009E59B8"/>
    <w:rsid w:val="00A46D8E"/>
    <w:rsid w:val="00A46FCF"/>
    <w:rsid w:val="00A53453"/>
    <w:rsid w:val="00B11ECE"/>
    <w:rsid w:val="00B20212"/>
    <w:rsid w:val="00B73DA9"/>
    <w:rsid w:val="00BA5803"/>
    <w:rsid w:val="00BE52AF"/>
    <w:rsid w:val="00BF6FCE"/>
    <w:rsid w:val="00BF71A0"/>
    <w:rsid w:val="00C40646"/>
    <w:rsid w:val="00C51BC1"/>
    <w:rsid w:val="00C77CA0"/>
    <w:rsid w:val="00CA7626"/>
    <w:rsid w:val="00CD1B5B"/>
    <w:rsid w:val="00CD2DA9"/>
    <w:rsid w:val="00CF4296"/>
    <w:rsid w:val="00D06F97"/>
    <w:rsid w:val="00D14D14"/>
    <w:rsid w:val="00D16514"/>
    <w:rsid w:val="00D51F36"/>
    <w:rsid w:val="00D76349"/>
    <w:rsid w:val="00D92A55"/>
    <w:rsid w:val="00DA167E"/>
    <w:rsid w:val="00DA7DA2"/>
    <w:rsid w:val="00DC3FAB"/>
    <w:rsid w:val="00DD0859"/>
    <w:rsid w:val="00DD59BB"/>
    <w:rsid w:val="00DE16CF"/>
    <w:rsid w:val="00E40290"/>
    <w:rsid w:val="00E60B66"/>
    <w:rsid w:val="00E65753"/>
    <w:rsid w:val="00E712C8"/>
    <w:rsid w:val="00E80B92"/>
    <w:rsid w:val="00E955BD"/>
    <w:rsid w:val="00EF4ECC"/>
    <w:rsid w:val="00F03104"/>
    <w:rsid w:val="00F2294E"/>
    <w:rsid w:val="00F332C7"/>
    <w:rsid w:val="00F76DB2"/>
    <w:rsid w:val="00F77D50"/>
    <w:rsid w:val="00FF4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DEA"/>
    <w:rPr>
      <w:sz w:val="18"/>
      <w:szCs w:val="18"/>
    </w:rPr>
  </w:style>
  <w:style w:type="paragraph" w:styleId="a4">
    <w:name w:val="footer"/>
    <w:basedOn w:val="a"/>
    <w:link w:val="Char0"/>
    <w:uiPriority w:val="99"/>
    <w:unhideWhenUsed/>
    <w:rsid w:val="002B3DEA"/>
    <w:pPr>
      <w:tabs>
        <w:tab w:val="center" w:pos="4153"/>
        <w:tab w:val="right" w:pos="8306"/>
      </w:tabs>
      <w:snapToGrid w:val="0"/>
      <w:jc w:val="left"/>
    </w:pPr>
    <w:rPr>
      <w:sz w:val="18"/>
      <w:szCs w:val="18"/>
    </w:rPr>
  </w:style>
  <w:style w:type="character" w:customStyle="1" w:styleId="Char0">
    <w:name w:val="页脚 Char"/>
    <w:basedOn w:val="a0"/>
    <w:link w:val="a4"/>
    <w:uiPriority w:val="99"/>
    <w:rsid w:val="002B3DEA"/>
    <w:rPr>
      <w:sz w:val="18"/>
      <w:szCs w:val="18"/>
    </w:rPr>
  </w:style>
  <w:style w:type="paragraph" w:styleId="a5">
    <w:name w:val="List Paragraph"/>
    <w:basedOn w:val="a"/>
    <w:uiPriority w:val="34"/>
    <w:qFormat/>
    <w:rsid w:val="001C1B87"/>
    <w:pPr>
      <w:ind w:firstLineChars="200" w:firstLine="420"/>
    </w:pPr>
  </w:style>
  <w:style w:type="paragraph" w:styleId="a6">
    <w:name w:val="Date"/>
    <w:basedOn w:val="a"/>
    <w:next w:val="a"/>
    <w:link w:val="Char1"/>
    <w:uiPriority w:val="99"/>
    <w:semiHidden/>
    <w:unhideWhenUsed/>
    <w:rsid w:val="004225B5"/>
    <w:pPr>
      <w:ind w:leftChars="2500" w:left="100"/>
    </w:pPr>
  </w:style>
  <w:style w:type="character" w:customStyle="1" w:styleId="Char1">
    <w:name w:val="日期 Char"/>
    <w:basedOn w:val="a0"/>
    <w:link w:val="a6"/>
    <w:uiPriority w:val="99"/>
    <w:semiHidden/>
    <w:rsid w:val="004225B5"/>
  </w:style>
</w:styles>
</file>

<file path=word/webSettings.xml><?xml version="1.0" encoding="utf-8"?>
<w:webSettings xmlns:r="http://schemas.openxmlformats.org/officeDocument/2006/relationships" xmlns:w="http://schemas.openxmlformats.org/wordprocessingml/2006/main">
  <w:divs>
    <w:div w:id="156582236">
      <w:bodyDiv w:val="1"/>
      <w:marLeft w:val="0"/>
      <w:marRight w:val="0"/>
      <w:marTop w:val="0"/>
      <w:marBottom w:val="0"/>
      <w:divBdr>
        <w:top w:val="none" w:sz="0" w:space="0" w:color="auto"/>
        <w:left w:val="none" w:sz="0" w:space="0" w:color="auto"/>
        <w:bottom w:val="none" w:sz="0" w:space="0" w:color="auto"/>
        <w:right w:val="none" w:sz="0" w:space="0" w:color="auto"/>
      </w:divBdr>
    </w:div>
    <w:div w:id="384641728">
      <w:bodyDiv w:val="1"/>
      <w:marLeft w:val="0"/>
      <w:marRight w:val="0"/>
      <w:marTop w:val="0"/>
      <w:marBottom w:val="0"/>
      <w:divBdr>
        <w:top w:val="none" w:sz="0" w:space="0" w:color="auto"/>
        <w:left w:val="none" w:sz="0" w:space="0" w:color="auto"/>
        <w:bottom w:val="none" w:sz="0" w:space="0" w:color="auto"/>
        <w:right w:val="none" w:sz="0" w:space="0" w:color="auto"/>
      </w:divBdr>
      <w:divsChild>
        <w:div w:id="317685429">
          <w:marLeft w:val="0"/>
          <w:marRight w:val="0"/>
          <w:marTop w:val="600"/>
          <w:marBottom w:val="0"/>
          <w:divBdr>
            <w:top w:val="none" w:sz="0" w:space="0" w:color="auto"/>
            <w:left w:val="none" w:sz="0" w:space="0" w:color="auto"/>
            <w:bottom w:val="none" w:sz="0" w:space="0" w:color="auto"/>
            <w:right w:val="none" w:sz="0" w:space="0" w:color="auto"/>
          </w:divBdr>
        </w:div>
        <w:div w:id="252014425">
          <w:marLeft w:val="0"/>
          <w:marRight w:val="0"/>
          <w:marTop w:val="600"/>
          <w:marBottom w:val="0"/>
          <w:divBdr>
            <w:top w:val="none" w:sz="0" w:space="0" w:color="auto"/>
            <w:left w:val="none" w:sz="0" w:space="0" w:color="auto"/>
            <w:bottom w:val="none" w:sz="0" w:space="0" w:color="auto"/>
            <w:right w:val="none" w:sz="0" w:space="0" w:color="auto"/>
          </w:divBdr>
        </w:div>
        <w:div w:id="1604067471">
          <w:marLeft w:val="0"/>
          <w:marRight w:val="0"/>
          <w:marTop w:val="600"/>
          <w:marBottom w:val="0"/>
          <w:divBdr>
            <w:top w:val="none" w:sz="0" w:space="0" w:color="auto"/>
            <w:left w:val="none" w:sz="0" w:space="0" w:color="auto"/>
            <w:bottom w:val="none" w:sz="0" w:space="0" w:color="auto"/>
            <w:right w:val="none" w:sz="0" w:space="0" w:color="auto"/>
          </w:divBdr>
        </w:div>
      </w:divsChild>
    </w:div>
    <w:div w:id="19644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0786-D202-4F74-A8F3-969555EB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159</Words>
  <Characters>912</Characters>
  <Application>Microsoft Office Word</Application>
  <DocSecurity>0</DocSecurity>
  <Lines>7</Lines>
  <Paragraphs>2</Paragraphs>
  <ScaleCrop>false</ScaleCrop>
  <Company>China</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胡　央</cp:lastModifiedBy>
  <cp:revision>28</cp:revision>
  <cp:lastPrinted>2019-06-17T07:53:00Z</cp:lastPrinted>
  <dcterms:created xsi:type="dcterms:W3CDTF">2019-04-25T03:31:00Z</dcterms:created>
  <dcterms:modified xsi:type="dcterms:W3CDTF">2019-06-26T06:16:00Z</dcterms:modified>
</cp:coreProperties>
</file>