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63" w:rsidRDefault="00740063"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</w:p>
    <w:p w:rsidR="00740063" w:rsidRDefault="00740063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740063" w:rsidRDefault="00C806AB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关于推进</w:t>
      </w:r>
      <w:r>
        <w:rPr>
          <w:rFonts w:ascii="宋体" w:hAnsi="宋体" w:cs="Arial" w:hint="eastAsia"/>
          <w:b/>
          <w:sz w:val="44"/>
          <w:szCs w:val="44"/>
        </w:rPr>
        <w:t>社区</w:t>
      </w:r>
      <w:r>
        <w:rPr>
          <w:rFonts w:ascii="宋体" w:hAnsi="宋体" w:cs="Arial" w:hint="eastAsia"/>
          <w:b/>
          <w:sz w:val="44"/>
          <w:szCs w:val="44"/>
        </w:rPr>
        <w:t>居家</w:t>
      </w:r>
      <w:r>
        <w:rPr>
          <w:rFonts w:ascii="宋体" w:hAnsi="宋体" w:cs="Arial" w:hint="eastAsia"/>
          <w:b/>
          <w:sz w:val="44"/>
          <w:szCs w:val="44"/>
        </w:rPr>
        <w:t>养老护理机构建设的建议</w:t>
      </w:r>
    </w:p>
    <w:p w:rsidR="00740063" w:rsidRDefault="00740063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740063" w:rsidRDefault="00C806AB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余惠莉</w:t>
      </w:r>
    </w:p>
    <w:p w:rsidR="00740063" w:rsidRDefault="00C806AB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  <w:proofErr w:type="gramStart"/>
      <w:r>
        <w:rPr>
          <w:rFonts w:ascii="楷体_GB2312" w:eastAsia="楷体_GB2312" w:hint="eastAsia"/>
          <w:sz w:val="32"/>
          <w:szCs w:val="32"/>
        </w:rPr>
        <w:t>励</w:t>
      </w:r>
      <w:proofErr w:type="gramEnd"/>
      <w:r>
        <w:rPr>
          <w:rFonts w:ascii="楷体_GB2312" w:eastAsia="楷体_GB2312" w:hint="eastAsia"/>
          <w:sz w:val="32"/>
          <w:szCs w:val="32"/>
        </w:rPr>
        <w:t>双杰</w:t>
      </w:r>
    </w:p>
    <w:p w:rsidR="00740063" w:rsidRDefault="0074006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近</w:t>
      </w:r>
      <w:r>
        <w:rPr>
          <w:rFonts w:ascii="仿宋_GB2312" w:eastAsia="仿宋_GB2312" w:hAnsi="宋体" w:hint="eastAsia"/>
          <w:sz w:val="32"/>
          <w:szCs w:val="32"/>
        </w:rPr>
        <w:t>年来，我国老龄人口不断提升并且不断加速，据第七次人口普查数据，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65</w:t>
      </w:r>
      <w:r>
        <w:rPr>
          <w:rFonts w:ascii="仿宋_GB2312" w:eastAsia="仿宋_GB2312" w:hAnsi="宋体" w:hint="eastAsia"/>
          <w:sz w:val="32"/>
          <w:szCs w:val="32"/>
        </w:rPr>
        <w:t>岁以上人口已达</w:t>
      </w:r>
      <w:r>
        <w:rPr>
          <w:rFonts w:ascii="仿宋_GB2312" w:eastAsia="仿宋_GB2312" w:hAnsi="宋体" w:hint="eastAsia"/>
          <w:sz w:val="32"/>
          <w:szCs w:val="32"/>
        </w:rPr>
        <w:t>19064</w:t>
      </w:r>
      <w:r>
        <w:rPr>
          <w:rFonts w:ascii="仿宋_GB2312" w:eastAsia="仿宋_GB2312" w:hAnsi="宋体" w:hint="eastAsia"/>
          <w:sz w:val="32"/>
          <w:szCs w:val="32"/>
        </w:rPr>
        <w:t>万人，同比增速高达</w:t>
      </w:r>
      <w:r>
        <w:rPr>
          <w:rFonts w:ascii="仿宋_GB2312" w:eastAsia="仿宋_GB2312" w:hAnsi="宋体" w:hint="eastAsia"/>
          <w:sz w:val="32"/>
          <w:szCs w:val="32"/>
        </w:rPr>
        <w:t>8.3%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留守老人、空巢老人、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失独老人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、失能老人日益增多，</w:t>
      </w:r>
      <w:r>
        <w:rPr>
          <w:rFonts w:ascii="仿宋_GB2312" w:eastAsia="仿宋_GB2312" w:hAnsi="宋体" w:hint="eastAsia"/>
          <w:sz w:val="32"/>
          <w:szCs w:val="32"/>
        </w:rPr>
        <w:t>居家养老、养老机构的需求日益增加。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随着经济社会的发展，人民群众对“老有所养”的要求也越来越高，养老机构建设与现实需求还存在较大差距。</w:t>
      </w:r>
      <w:r>
        <w:rPr>
          <w:rFonts w:ascii="仿宋_GB2312" w:eastAsia="仿宋_GB2312" w:hAnsi="宋体" w:hint="eastAsia"/>
          <w:sz w:val="32"/>
          <w:szCs w:val="32"/>
        </w:rPr>
        <w:t>慈溪作为浙江经济第一强县市，</w:t>
      </w:r>
      <w:r>
        <w:rPr>
          <w:rFonts w:ascii="仿宋_GB2312" w:eastAsia="仿宋_GB2312" w:hAnsi="宋体" w:hint="eastAsia"/>
          <w:sz w:val="32"/>
          <w:szCs w:val="32"/>
        </w:rPr>
        <w:t>养老服务社会化</w:t>
      </w:r>
      <w:r>
        <w:rPr>
          <w:rFonts w:ascii="仿宋_GB2312" w:eastAsia="仿宋_GB2312" w:hAnsi="宋体" w:hint="eastAsia"/>
          <w:sz w:val="32"/>
          <w:szCs w:val="32"/>
        </w:rPr>
        <w:t>更</w:t>
      </w:r>
      <w:r>
        <w:rPr>
          <w:rFonts w:ascii="仿宋_GB2312" w:eastAsia="仿宋_GB2312" w:hAnsi="宋体" w:hint="eastAsia"/>
          <w:sz w:val="32"/>
          <w:szCs w:val="32"/>
        </w:rPr>
        <w:t>是养老事业发展的主要方向，也是解决当前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不断严峻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的人口老龄化问题的重要途径。在深入调研分析</w:t>
      </w:r>
      <w:r>
        <w:rPr>
          <w:rFonts w:ascii="仿宋_GB2312" w:eastAsia="仿宋_GB2312" w:hAnsi="宋体" w:hint="eastAsia"/>
          <w:sz w:val="32"/>
          <w:szCs w:val="32"/>
        </w:rPr>
        <w:t>慈溪</w:t>
      </w:r>
      <w:r>
        <w:rPr>
          <w:rFonts w:ascii="仿宋_GB2312" w:eastAsia="仿宋_GB2312" w:hAnsi="宋体" w:hint="eastAsia"/>
          <w:sz w:val="32"/>
          <w:szCs w:val="32"/>
        </w:rPr>
        <w:t>市社会化养老发展现状、面临形势、存在问题的基础上，</w:t>
      </w:r>
      <w:r>
        <w:rPr>
          <w:rFonts w:ascii="仿宋_GB2312" w:eastAsia="仿宋_GB2312" w:hAnsi="宋体" w:hint="eastAsia"/>
          <w:sz w:val="32"/>
          <w:szCs w:val="32"/>
        </w:rPr>
        <w:t>面向高质量建设共富共美现代化新慈溪的未来，对</w:t>
      </w:r>
      <w:r>
        <w:rPr>
          <w:rFonts w:ascii="仿宋_GB2312" w:eastAsia="仿宋_GB2312" w:hAnsi="宋体" w:hint="eastAsia"/>
          <w:sz w:val="32"/>
          <w:szCs w:val="32"/>
        </w:rPr>
        <w:t>推进</w:t>
      </w:r>
      <w:r>
        <w:rPr>
          <w:rFonts w:ascii="仿宋_GB2312" w:eastAsia="仿宋_GB2312" w:hAnsi="宋体" w:hint="eastAsia"/>
          <w:sz w:val="32"/>
          <w:szCs w:val="32"/>
        </w:rPr>
        <w:t>社区</w:t>
      </w:r>
      <w:r>
        <w:rPr>
          <w:rFonts w:ascii="仿宋_GB2312" w:eastAsia="仿宋_GB2312" w:hAnsi="宋体" w:hint="eastAsia"/>
          <w:sz w:val="32"/>
          <w:szCs w:val="32"/>
        </w:rPr>
        <w:t>居家</w:t>
      </w:r>
      <w:r>
        <w:rPr>
          <w:rFonts w:ascii="仿宋_GB2312" w:eastAsia="仿宋_GB2312" w:hAnsi="宋体" w:hint="eastAsia"/>
          <w:sz w:val="32"/>
          <w:szCs w:val="32"/>
        </w:rPr>
        <w:t>养老护理机构</w:t>
      </w:r>
      <w:r>
        <w:rPr>
          <w:rFonts w:ascii="仿宋_GB2312" w:eastAsia="仿宋_GB2312" w:hAnsi="宋体" w:hint="eastAsia"/>
          <w:sz w:val="32"/>
          <w:szCs w:val="32"/>
        </w:rPr>
        <w:t>提出如下</w:t>
      </w:r>
      <w:r>
        <w:rPr>
          <w:rFonts w:ascii="仿宋_GB2312" w:eastAsia="仿宋_GB2312" w:hAnsi="宋体" w:hint="eastAsia"/>
          <w:sz w:val="32"/>
          <w:szCs w:val="32"/>
        </w:rPr>
        <w:t>建议：</w:t>
      </w:r>
    </w:p>
    <w:p w:rsidR="00740063" w:rsidRDefault="00C806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一、公办民营，推进社区养老托管机构建设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养老托管机构</w:t>
      </w:r>
      <w:r>
        <w:rPr>
          <w:rFonts w:ascii="仿宋_GB2312" w:eastAsia="仿宋_GB2312" w:hAnsi="宋体" w:hint="eastAsia"/>
          <w:sz w:val="32"/>
          <w:szCs w:val="32"/>
        </w:rPr>
        <w:t>可以有效解决子女工作繁忙</w:t>
      </w:r>
      <w:r>
        <w:rPr>
          <w:rFonts w:ascii="仿宋_GB2312" w:eastAsia="仿宋_GB2312" w:hAnsi="宋体" w:hint="eastAsia"/>
          <w:sz w:val="32"/>
          <w:szCs w:val="32"/>
        </w:rPr>
        <w:t>或临时出行无人照顾等问题</w:t>
      </w:r>
      <w:r>
        <w:rPr>
          <w:rFonts w:ascii="仿宋_GB2312" w:eastAsia="仿宋_GB2312" w:hAnsi="宋体" w:hint="eastAsia"/>
          <w:sz w:val="32"/>
          <w:szCs w:val="32"/>
        </w:rPr>
        <w:t>。可以在</w:t>
      </w:r>
      <w:r>
        <w:rPr>
          <w:rFonts w:ascii="仿宋_GB2312" w:eastAsia="仿宋_GB2312" w:hAnsi="宋体" w:hint="eastAsia"/>
          <w:sz w:val="32"/>
          <w:szCs w:val="32"/>
        </w:rPr>
        <w:t>社区设置小规模多功能的养老托管中心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总面积不大，每个房间能住一位老人，里面的设施配备齐全，由专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业的</w:t>
      </w:r>
      <w:r>
        <w:rPr>
          <w:rFonts w:ascii="仿宋_GB2312" w:eastAsia="仿宋_GB2312" w:hAnsi="宋体" w:hint="eastAsia"/>
          <w:sz w:val="32"/>
          <w:szCs w:val="32"/>
        </w:rPr>
        <w:t>护理员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康复师照料。因此种托管机构规模小、设施及人员专业性高、建设地段房价偏高等</w:t>
      </w:r>
      <w:r>
        <w:rPr>
          <w:rFonts w:ascii="仿宋_GB2312" w:eastAsia="仿宋_GB2312" w:hAnsi="宋体" w:hint="eastAsia"/>
          <w:sz w:val="32"/>
          <w:szCs w:val="32"/>
        </w:rPr>
        <w:t>因素，造成投入成本较高，民营企业没有利润，建议采用公办民营的模式，减少民营机构的经济压力。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二、不拘一格，提供多种方式和功能的便捷服务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、日间照料——老人上午从家里过来吃饭，搞活动，做身体机能、心理康复、语言康复；老人会洗澡洗浴，吃过晚饭以后再给送回。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短托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短期入住功能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——很多老人在家里需要家人看护、护理，长时间下去家人身体非常累，或者有人需要度假、出差，没有办法，就可以老人送到社区比较熟悉的养老机构去，一般有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天、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天、一个月，短暂地住一段时间。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、长期照料——老人长期入住，每人一个房间。老</w:t>
      </w:r>
      <w:r>
        <w:rPr>
          <w:rFonts w:ascii="仿宋_GB2312" w:eastAsia="仿宋_GB2312" w:hAnsi="宋体" w:hint="eastAsia"/>
          <w:sz w:val="32"/>
          <w:szCs w:val="32"/>
        </w:rPr>
        <w:t>人住在托管中心，吃住什么都有，这里不仅有交流伙伴，还能进行某些机能的康复、心理方面的活动，同时在子女居住社区，方便进行探望。</w:t>
      </w:r>
    </w:p>
    <w:p w:rsidR="00740063" w:rsidRDefault="00C806A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三、营造生态，完善社区治理机制</w:t>
      </w:r>
    </w:p>
    <w:p w:rsidR="00740063" w:rsidRDefault="00C806A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社区养老也是一个涉及面广、事关市民利益的系统工程、民生工程。必须</w:t>
      </w:r>
      <w:r>
        <w:rPr>
          <w:rFonts w:ascii="仿宋_GB2312" w:eastAsia="仿宋_GB2312" w:hAnsi="宋体" w:hint="eastAsia"/>
          <w:sz w:val="32"/>
          <w:szCs w:val="32"/>
        </w:rPr>
        <w:t>营造良性有序的社会生态。各级政府及相关社区，应列入社区治理的重要内容。要立足当前，放眼长远，系统谋划。一方面，在硬件上，应把养老居所进行规划，妥善解决养老居所问题。另一方面，注重软件建设。根据需求，很多老人更希望可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以在自己家里生活，由子女或家政人员照顾，社区养老托管机构可提供专业的培训服</w:t>
      </w:r>
      <w:r>
        <w:rPr>
          <w:rFonts w:ascii="仿宋_GB2312" w:eastAsia="仿宋_GB2312" w:hAnsi="宋体" w:hint="eastAsia"/>
          <w:sz w:val="32"/>
          <w:szCs w:val="32"/>
        </w:rPr>
        <w:t>务，让子女或家政人员在照顾老人时自己轻松老人舒适，也可由机构提供上门照料的服务。</w:t>
      </w:r>
    </w:p>
    <w:p w:rsidR="00740063" w:rsidRDefault="0074006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740063" w:rsidSect="00C806AB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63" w:rsidRDefault="00740063" w:rsidP="00740063">
      <w:r>
        <w:separator/>
      </w:r>
    </w:p>
  </w:endnote>
  <w:endnote w:type="continuationSeparator" w:id="1">
    <w:p w:rsidR="00740063" w:rsidRDefault="00740063" w:rsidP="007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63" w:rsidRDefault="0074006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C806AB">
      <w:rPr>
        <w:rStyle w:val="a7"/>
      </w:rPr>
      <w:instrText xml:space="preserve">PAGE  </w:instrText>
    </w:r>
    <w:r>
      <w:fldChar w:fldCharType="end"/>
    </w:r>
  </w:p>
  <w:p w:rsidR="00740063" w:rsidRDefault="007400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63" w:rsidRDefault="0074006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C806AB">
      <w:rPr>
        <w:rStyle w:val="a7"/>
      </w:rPr>
      <w:instrText xml:space="preserve">PAGE  </w:instrText>
    </w:r>
    <w:r>
      <w:fldChar w:fldCharType="separate"/>
    </w:r>
    <w:r w:rsidR="00C806AB">
      <w:rPr>
        <w:rStyle w:val="a7"/>
        <w:noProof/>
      </w:rPr>
      <w:t>3</w:t>
    </w:r>
    <w:r>
      <w:fldChar w:fldCharType="end"/>
    </w:r>
  </w:p>
  <w:p w:rsidR="00740063" w:rsidRDefault="007400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63" w:rsidRDefault="00740063" w:rsidP="00740063">
      <w:r>
        <w:separator/>
      </w:r>
    </w:p>
  </w:footnote>
  <w:footnote w:type="continuationSeparator" w:id="1">
    <w:p w:rsidR="00740063" w:rsidRDefault="00740063" w:rsidP="0074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63" w:rsidRDefault="0074006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0063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06AB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18A343F5"/>
    <w:rsid w:val="1A5C4942"/>
    <w:rsid w:val="1E024A68"/>
    <w:rsid w:val="278D1F1B"/>
    <w:rsid w:val="4F085390"/>
    <w:rsid w:val="5326503A"/>
    <w:rsid w:val="61093653"/>
    <w:rsid w:val="6652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0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00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400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740063"/>
    <w:rPr>
      <w:b/>
      <w:bCs/>
    </w:rPr>
  </w:style>
  <w:style w:type="character" w:styleId="a7">
    <w:name w:val="page number"/>
    <w:basedOn w:val="a0"/>
    <w:qFormat/>
    <w:rsid w:val="00740063"/>
  </w:style>
  <w:style w:type="character" w:styleId="a8">
    <w:name w:val="Emphasis"/>
    <w:uiPriority w:val="20"/>
    <w:qFormat/>
    <w:rsid w:val="00740063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993</Words>
  <Characters>36</Characters>
  <Application>Microsoft Office Word</Application>
  <DocSecurity>0</DocSecurity>
  <Lines>1</Lines>
  <Paragraphs>2</Paragraphs>
  <ScaleCrop>false</ScaleCrop>
  <Company>微软公司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17</cp:revision>
  <cp:lastPrinted>2015-01-27T01:27:00Z</cp:lastPrinted>
  <dcterms:created xsi:type="dcterms:W3CDTF">2016-02-21T11:47:00Z</dcterms:created>
  <dcterms:modified xsi:type="dcterms:W3CDTF">2022-01-23T07:29:00Z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D09A2E8CE7D440B583B004AE12199D5B</vt:lpwstr>
  </property>
</Properties>
</file>