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仿宋_GB2312" w:eastAsia="仿宋_GB2312"/>
          <w:sz w:val="32"/>
        </w:rPr>
      </w:pPr>
    </w:p>
    <w:p>
      <w:pPr>
        <w:spacing w:line="540" w:lineRule="exact"/>
        <w:jc w:val="center"/>
        <w:rPr>
          <w:rFonts w:ascii="仿宋_GB2312" w:eastAsia="仿宋_GB2312"/>
          <w:sz w:val="32"/>
        </w:rPr>
      </w:pPr>
      <w:r>
        <w:rPr>
          <w:rFonts w:hint="eastAsia" w:ascii="仿宋_GB2312" w:eastAsia="仿宋_GB2312"/>
          <w:sz w:val="32"/>
        </w:rPr>
        <w:t xml:space="preserve">                                      类别标记：A</w:t>
      </w:r>
    </w:p>
    <w:p>
      <w:pPr>
        <w:spacing w:line="500" w:lineRule="exact"/>
        <w:rPr>
          <w:rFonts w:ascii="仿宋_GB2312" w:eastAsia="仿宋_GB2312"/>
          <w:sz w:val="32"/>
        </w:rPr>
      </w:pPr>
    </w:p>
    <w:p>
      <w:pPr>
        <w:spacing w:line="820" w:lineRule="exact"/>
        <w:rPr>
          <w:rFonts w:ascii="方正小标宋简体" w:eastAsia="方正小标宋简体"/>
          <w:bCs/>
          <w:color w:val="FF0000"/>
          <w:spacing w:val="20"/>
          <w:w w:val="90"/>
          <w:sz w:val="72"/>
          <w:szCs w:val="72"/>
        </w:rPr>
      </w:pPr>
      <w:r>
        <w:rPr>
          <w:rFonts w:hint="eastAsia" w:ascii="方正小标宋简体" w:hAnsi="宋体" w:eastAsia="方正小标宋简体" w:cs="宋体"/>
          <w:bCs/>
          <w:color w:val="FF0000"/>
          <w:spacing w:val="20"/>
          <w:w w:val="90"/>
          <w:sz w:val="72"/>
          <w:szCs w:val="72"/>
        </w:rPr>
        <w:t>慈溪市经济和信息化局文件</w:t>
      </w:r>
    </w:p>
    <w:p>
      <w:pPr>
        <w:spacing w:line="500" w:lineRule="exact"/>
        <w:rPr>
          <w:rFonts w:ascii="仿宋_GB2312" w:eastAsia="仿宋_GB2312"/>
          <w:sz w:val="32"/>
          <w:szCs w:val="32"/>
        </w:rPr>
      </w:pPr>
    </w:p>
    <w:p>
      <w:pPr>
        <w:spacing w:beforeLines="50" w:line="500" w:lineRule="exact"/>
        <w:ind w:right="345" w:rightChars="172"/>
        <w:rPr>
          <w:rFonts w:ascii="仿宋_GB2312" w:eastAsia="仿宋_GB2312"/>
          <w:spacing w:val="-20"/>
          <w:sz w:val="32"/>
        </w:rPr>
      </w:pPr>
      <w:r>
        <w:rPr>
          <w:rFonts w:ascii="方正小标宋简体" w:eastAsia="方正小标宋简体"/>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493395</wp:posOffset>
                </wp:positionV>
                <wp:extent cx="5715000" cy="0"/>
                <wp:effectExtent l="0" t="13970" r="0" b="16510"/>
                <wp:wrapNone/>
                <wp:docPr id="1" name="直线 2"/>
                <wp:cNvGraphicFramePr/>
                <a:graphic xmlns:a="http://schemas.openxmlformats.org/drawingml/2006/main">
                  <a:graphicData uri="http://schemas.microsoft.com/office/word/2010/wordprocessingShape">
                    <wps:wsp>
                      <wps:cNvCnPr/>
                      <wps:spPr>
                        <a:xfrm>
                          <a:off x="0" y="0"/>
                          <a:ext cx="5715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5pt;margin-top:38.85pt;height:0pt;width:450pt;z-index:251659264;mso-width-relative:page;mso-height-relative:page;" filled="f" stroked="t" coordsize="21600,21600" o:gfxdata="UEsDBAoAAAAAAIdO4kAAAAAAAAAAAAAAAAAEAAAAZHJzL1BLAwQUAAAACACHTuJANqq5VdYAAAAJ&#10;AQAADwAAAGRycy9kb3ducmV2LnhtbE2PzU7DMBCE70i8g7VI3Fq7RSJRiFMBghsSIvz0uo2XOGq8&#10;jmI3Td8eVxzguLOjmW/Kzex6MdEYOs8aVksFgrjxpuNWw8f78yIHESKywd4zaThRgE11eVFiYfyR&#10;32iqYytSCIcCNdgYh0LK0FhyGJZ+IE6/bz86jOkcW2lGPKZw18u1UrfSYcepweJAj5aafX1wGuav&#10;/N5uX+LDk/98tft5W7tpfdL6+mql7kBEmuOfGc74CR2qxLTzBzZB9BoWNyptiRqyLAORDHl2Fna/&#10;gqxK+X9B9QNQSwMEFAAAAAgAh07iQDCilErpAQAA3AMAAA4AAABkcnMvZTJvRG9jLnhtbK1TS27b&#10;MBDdF+gdCO5ryQbcBILlLOK6m6I10PYAE5KSCPAHDm3ZZ+k1uuqmx8k1OqQcJ003XnQjDcnHN/Pe&#10;DFd3R2vYQUXU3rV8Pqs5U054qV3f8u/ftu9uOcMEToLxTrX8pJDfrd++WY2hUQs/eCNVZETisBlD&#10;y4eUQlNVKAZlAWc+KEeHnY8WEi1jX8kII7FbUy3q+n01+ihD9EIh0u5mOuRnxngNoe86LdTGi71V&#10;Lk2sURlIJAkHHZCvS7Vdp0T60nWoEjMtJ6WpfCkJxQ/5W61X0PQRwqDFuQS4poRXmixoR0kvVBtI&#10;wPZR/0NltYgefZdmwttqElIcIRXz+pU3XwcIqmghqzFcTMf/Rys+H3aRaUmTwJkDSw1//PHz8ddv&#10;tsjejAEbgty7XTyvMOxiFnrsos1/ksCOxc/TxU91TEzQ5vJmvqxrslo8nVXPF0PE9FF5y3LQcqNd&#10;lgoNHD5homQEfYLkbePY2PLF7fJmSXxAg9dRwym0gYpH15fL6I2WW21MvoKxf7g3kR2Amr/dUiWl&#10;30T8Fyxn2QAOE64cTWMxKJAfnGTpFMgWR6+B5xqskpwZRY8nR2WAEmhzDZJSG0fSsq2TkTl68PJE&#10;TdiHqPuBrJhn0oKhphcjzgOap+rluqCeH+X6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aquVXW&#10;AAAACQEAAA8AAAAAAAAAAQAgAAAAIgAAAGRycy9kb3ducmV2LnhtbFBLAQIUABQAAAAIAIdO4kAw&#10;opRK6QEAANwDAAAOAAAAAAAAAAEAIAAAACUBAABkcnMvZTJvRG9jLnhtbFBLBQYAAAAABgAGAFkB&#10;AACABQAAAAA=&#10;">
                <v:fill on="f" focussize="0,0"/>
                <v:stroke weight="2.25pt" color="#FF0000" joinstyle="round"/>
                <v:imagedata o:title=""/>
                <o:lock v:ext="edit" aspectratio="f"/>
              </v:line>
            </w:pict>
          </mc:Fallback>
        </mc:AlternateContent>
      </w:r>
      <w:r>
        <w:rPr>
          <w:rFonts w:hint="eastAsia" w:ascii="仿宋_GB2312" w:eastAsia="仿宋_GB2312"/>
          <w:sz w:val="32"/>
        </w:rPr>
        <w:t>慈经信建〔20</w:t>
      </w:r>
      <w:r>
        <w:rPr>
          <w:rFonts w:hint="eastAsia" w:ascii="仿宋_GB2312" w:eastAsia="仿宋_GB2312"/>
          <w:sz w:val="32"/>
          <w:lang w:val="en-US" w:eastAsia="zh-CN"/>
        </w:rPr>
        <w:t>22</w:t>
      </w:r>
      <w:r>
        <w:rPr>
          <w:rFonts w:hint="eastAsia" w:ascii="仿宋_GB2312" w:eastAsia="仿宋_GB2312"/>
          <w:sz w:val="32"/>
        </w:rPr>
        <w:t>〕</w:t>
      </w:r>
      <w:r>
        <w:rPr>
          <w:rFonts w:hint="eastAsia" w:ascii="仿宋_GB2312" w:eastAsia="仿宋_GB2312"/>
          <w:sz w:val="32"/>
          <w:lang w:val="en-US" w:eastAsia="zh-CN"/>
        </w:rPr>
        <w:t>20</w:t>
      </w:r>
      <w:r>
        <w:rPr>
          <w:rFonts w:hint="eastAsia" w:ascii="仿宋_GB2312" w:eastAsia="仿宋_GB2312"/>
          <w:sz w:val="32"/>
        </w:rPr>
        <w:t>号</w:t>
      </w:r>
      <w:r>
        <w:rPr>
          <w:rFonts w:hint="eastAsia" w:ascii="仿宋_GB2312" w:eastAsia="仿宋_GB2312"/>
          <w:spacing w:val="-20"/>
          <w:sz w:val="32"/>
        </w:rPr>
        <w:t xml:space="preserve">                  </w:t>
      </w:r>
      <w:r>
        <w:rPr>
          <w:rFonts w:hint="eastAsia" w:ascii="仿宋_GB2312" w:eastAsia="仿宋_GB2312"/>
          <w:spacing w:val="-20"/>
          <w:sz w:val="32"/>
          <w:lang w:val="en-US" w:eastAsia="zh-CN"/>
        </w:rPr>
        <w:t xml:space="preserve">       </w:t>
      </w:r>
      <w:r>
        <w:rPr>
          <w:rFonts w:hint="eastAsia" w:ascii="仿宋_GB2312" w:eastAsia="仿宋_GB2312"/>
          <w:sz w:val="32"/>
        </w:rPr>
        <w:t>签发人</w:t>
      </w:r>
      <w:r>
        <w:rPr>
          <w:rFonts w:hint="eastAsia" w:ascii="仿宋_GB2312" w:eastAsia="仿宋_GB2312"/>
          <w:spacing w:val="-20"/>
          <w:sz w:val="32"/>
        </w:rPr>
        <w:t>：</w:t>
      </w:r>
      <w:r>
        <w:rPr>
          <w:rFonts w:hint="eastAsia" w:ascii="楷体_GB2312" w:eastAsia="楷体_GB2312"/>
          <w:spacing w:val="-20"/>
          <w:sz w:val="32"/>
        </w:rPr>
        <w:t xml:space="preserve"> 龚激红</w:t>
      </w:r>
    </w:p>
    <w:p>
      <w:pPr>
        <w:pStyle w:val="13"/>
        <w:spacing w:before="0" w:beforeAutospacing="0" w:after="0" w:afterAutospacing="0" w:line="520" w:lineRule="exact"/>
        <w:ind w:firstLine="700"/>
        <w:jc w:val="center"/>
        <w:rPr>
          <w:rFonts w:ascii="方正小标宋简体" w:hAnsi="宋体" w:eastAsia="方正小标宋简体"/>
          <w:sz w:val="36"/>
          <w:szCs w:val="36"/>
        </w:rPr>
      </w:pPr>
    </w:p>
    <w:p>
      <w:pPr>
        <w:pStyle w:val="13"/>
        <w:spacing w:before="0" w:beforeAutospacing="0" w:after="0" w:afterAutospacing="0" w:line="520" w:lineRule="exact"/>
        <w:ind w:firstLine="0" w:firstLineChars="0"/>
        <w:jc w:val="both"/>
        <w:rPr>
          <w:rFonts w:hint="eastAsia" w:ascii="方正小标宋简体" w:hAnsi="宋体" w:eastAsia="方正小标宋简体"/>
          <w:b/>
          <w:sz w:val="44"/>
          <w:szCs w:val="44"/>
        </w:rPr>
      </w:pPr>
      <w:r>
        <w:rPr>
          <w:rFonts w:hint="eastAsia" w:ascii="方正小标宋简体" w:hAnsi="宋体" w:eastAsia="方正小标宋简体"/>
          <w:b/>
          <w:sz w:val="44"/>
          <w:szCs w:val="44"/>
        </w:rPr>
        <w:t>对市十</w:t>
      </w:r>
      <w:r>
        <w:rPr>
          <w:rFonts w:hint="eastAsia" w:ascii="方正小标宋简体" w:hAnsi="宋体" w:eastAsia="方正小标宋简体"/>
          <w:b/>
          <w:sz w:val="44"/>
          <w:szCs w:val="44"/>
          <w:lang w:eastAsia="zh-CN"/>
        </w:rPr>
        <w:t>八</w:t>
      </w:r>
      <w:r>
        <w:rPr>
          <w:rFonts w:hint="eastAsia" w:ascii="方正小标宋简体" w:hAnsi="宋体" w:eastAsia="方正小标宋简体"/>
          <w:b/>
          <w:sz w:val="44"/>
          <w:szCs w:val="44"/>
        </w:rPr>
        <w:t>届人大</w:t>
      </w:r>
      <w:r>
        <w:rPr>
          <w:rFonts w:hint="eastAsia" w:ascii="方正小标宋简体" w:hAnsi="宋体" w:eastAsia="方正小标宋简体"/>
          <w:b/>
          <w:sz w:val="44"/>
          <w:szCs w:val="44"/>
          <w:lang w:eastAsia="zh-CN"/>
        </w:rPr>
        <w:t>一</w:t>
      </w:r>
      <w:r>
        <w:rPr>
          <w:rFonts w:hint="eastAsia" w:ascii="方正小标宋简体" w:hAnsi="宋体" w:eastAsia="方正小标宋简体"/>
          <w:b/>
          <w:sz w:val="44"/>
          <w:szCs w:val="44"/>
        </w:rPr>
        <w:t>次会议第</w:t>
      </w:r>
      <w:r>
        <w:rPr>
          <w:rFonts w:hint="eastAsia" w:ascii="方正小标宋简体" w:hAnsi="宋体" w:eastAsia="方正小标宋简体"/>
          <w:b/>
          <w:sz w:val="44"/>
          <w:szCs w:val="44"/>
          <w:lang w:val="en-US" w:eastAsia="zh-CN"/>
        </w:rPr>
        <w:t>106</w:t>
      </w:r>
      <w:r>
        <w:rPr>
          <w:rFonts w:hint="eastAsia" w:ascii="方正小标宋简体" w:hAnsi="宋体" w:eastAsia="方正小标宋简体"/>
          <w:b/>
          <w:sz w:val="44"/>
          <w:szCs w:val="44"/>
        </w:rPr>
        <w:t>号建议的答复</w:t>
      </w:r>
    </w:p>
    <w:p>
      <w:pPr>
        <w:keepNext w:val="0"/>
        <w:keepLines w:val="0"/>
        <w:pageBreakBefore w:val="0"/>
        <w:widowControl w:val="0"/>
        <w:kinsoku/>
        <w:wordWrap/>
        <w:overflowPunct/>
        <w:topLinePunct w:val="0"/>
        <w:autoSpaceDE/>
        <w:autoSpaceDN/>
        <w:bidi w:val="0"/>
        <w:adjustRightInd/>
        <w:snapToGrid/>
        <w:spacing w:line="552" w:lineRule="exact"/>
        <w:textAlignment w:val="auto"/>
        <w:rPr>
          <w:rFonts w:hint="eastAsia" w:ascii="仿宋_GB2312"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52" w:lineRule="exact"/>
        <w:textAlignment w:val="auto"/>
        <w:rPr>
          <w:rFonts w:hint="eastAsia" w:ascii="仿宋_GB2312" w:eastAsia="仿宋_GB2312"/>
          <w:sz w:val="32"/>
          <w:lang w:eastAsia="zh-CN"/>
        </w:rPr>
      </w:pPr>
      <w:r>
        <w:rPr>
          <w:rFonts w:hint="eastAsia" w:ascii="仿宋_GB2312" w:eastAsia="仿宋_GB2312"/>
          <w:sz w:val="32"/>
          <w:lang w:eastAsia="zh-CN"/>
        </w:rPr>
        <w:t>毛海霞代表：</w:t>
      </w:r>
    </w:p>
    <w:p>
      <w:pPr>
        <w:keepNext w:val="0"/>
        <w:keepLines w:val="0"/>
        <w:pageBreakBefore w:val="0"/>
        <w:widowControl w:val="0"/>
        <w:kinsoku/>
        <w:wordWrap/>
        <w:overflowPunct/>
        <w:topLinePunct w:val="0"/>
        <w:autoSpaceDE/>
        <w:autoSpaceDN/>
        <w:bidi w:val="0"/>
        <w:adjustRightInd/>
        <w:snapToGrid/>
        <w:spacing w:line="552" w:lineRule="exact"/>
        <w:ind w:firstLine="622" w:firstLineChars="200"/>
        <w:textAlignment w:val="auto"/>
        <w:rPr>
          <w:rFonts w:hint="eastAsia" w:ascii="仿宋_GB2312" w:eastAsia="仿宋_GB2312"/>
          <w:sz w:val="32"/>
          <w:lang w:eastAsia="zh-CN"/>
        </w:rPr>
      </w:pPr>
      <w:r>
        <w:rPr>
          <w:rFonts w:hint="eastAsia" w:ascii="仿宋_GB2312" w:eastAsia="仿宋_GB2312"/>
          <w:sz w:val="32"/>
          <w:lang w:eastAsia="zh-CN"/>
        </w:rPr>
        <w:t>您在市十八届人大一次会议期间提出的《关于加快传统产业转型升级，助推经济加速发展的建议》（第</w:t>
      </w:r>
      <w:r>
        <w:rPr>
          <w:rFonts w:hint="eastAsia" w:ascii="仿宋_GB2312" w:eastAsia="仿宋_GB2312"/>
          <w:sz w:val="32"/>
          <w:lang w:val="en-US" w:eastAsia="zh-CN"/>
        </w:rPr>
        <w:t>106</w:t>
      </w:r>
      <w:r>
        <w:rPr>
          <w:rFonts w:hint="eastAsia" w:ascii="仿宋_GB2312" w:eastAsia="仿宋_GB2312"/>
          <w:sz w:val="32"/>
          <w:lang w:eastAsia="zh-CN"/>
        </w:rPr>
        <w:t>号建议）收悉。首先，非常感谢您对我市传统产业发展的高度关注和支持。对</w:t>
      </w:r>
      <w:r>
        <w:rPr>
          <w:rFonts w:hint="eastAsia" w:ascii="仿宋_GB2312" w:eastAsia="仿宋_GB2312"/>
          <w:sz w:val="32"/>
          <w:lang w:val="en-US" w:eastAsia="zh-CN"/>
        </w:rPr>
        <w:t>传统产业的发展及转型升级</w:t>
      </w:r>
      <w:r>
        <w:rPr>
          <w:rFonts w:hint="eastAsia" w:ascii="仿宋_GB2312" w:eastAsia="仿宋_GB2312"/>
          <w:sz w:val="32"/>
          <w:lang w:eastAsia="zh-CN"/>
        </w:rPr>
        <w:t>提出了方向，对于指导传统产业创造新贡献具有十分重要的现实意义。为此，我局会同市</w:t>
      </w:r>
      <w:r>
        <w:rPr>
          <w:rFonts w:hint="eastAsia" w:ascii="仿宋_GB2312" w:eastAsia="仿宋_GB2312"/>
          <w:sz w:val="32"/>
          <w:lang w:val="en-AU" w:eastAsia="zh-CN"/>
        </w:rPr>
        <w:t>委组织部、市人社局</w:t>
      </w:r>
      <w:r>
        <w:rPr>
          <w:rFonts w:hint="eastAsia" w:ascii="仿宋_GB2312" w:eastAsia="仿宋_GB2312"/>
          <w:sz w:val="32"/>
          <w:lang w:eastAsia="zh-CN"/>
        </w:rPr>
        <w:t>等部门对您的建议和要求进行了专题研究，现将有关意见答复如下：</w:t>
      </w:r>
    </w:p>
    <w:p>
      <w:pPr>
        <w:keepNext w:val="0"/>
        <w:keepLines w:val="0"/>
        <w:pageBreakBefore w:val="0"/>
        <w:widowControl w:val="0"/>
        <w:kinsoku/>
        <w:wordWrap/>
        <w:overflowPunct/>
        <w:topLinePunct w:val="0"/>
        <w:autoSpaceDE/>
        <w:autoSpaceDN/>
        <w:bidi w:val="0"/>
        <w:adjustRightInd/>
        <w:snapToGrid/>
        <w:spacing w:line="552" w:lineRule="exact"/>
        <w:ind w:firstLine="622" w:firstLineChars="200"/>
        <w:textAlignment w:val="auto"/>
        <w:rPr>
          <w:rFonts w:hint="eastAsia" w:ascii="黑体" w:hAnsi="黑体" w:eastAsia="黑体" w:cs="黑体"/>
          <w:sz w:val="32"/>
          <w:lang w:eastAsia="zh-CN"/>
        </w:rPr>
      </w:pPr>
      <w:r>
        <w:rPr>
          <w:rFonts w:hint="eastAsia" w:ascii="黑体" w:hAnsi="黑体" w:eastAsia="黑体" w:cs="黑体"/>
          <w:sz w:val="32"/>
          <w:lang w:eastAsia="zh-CN"/>
        </w:rPr>
        <w:t>一、加强政策规划引导</w:t>
      </w:r>
    </w:p>
    <w:p>
      <w:pPr>
        <w:keepNext w:val="0"/>
        <w:keepLines w:val="0"/>
        <w:pageBreakBefore w:val="0"/>
        <w:widowControl w:val="0"/>
        <w:kinsoku/>
        <w:wordWrap/>
        <w:overflowPunct/>
        <w:topLinePunct w:val="0"/>
        <w:autoSpaceDE/>
        <w:autoSpaceDN/>
        <w:bidi w:val="0"/>
        <w:adjustRightInd/>
        <w:snapToGrid/>
        <w:spacing w:line="552" w:lineRule="exact"/>
        <w:ind w:firstLine="622" w:firstLineChars="200"/>
        <w:textAlignment w:val="auto"/>
        <w:rPr>
          <w:rFonts w:hint="eastAsia" w:ascii="仿宋_GB2312" w:eastAsia="仿宋_GB2312"/>
          <w:sz w:val="32"/>
          <w:lang w:eastAsia="zh-CN"/>
        </w:rPr>
      </w:pPr>
      <w:r>
        <w:rPr>
          <w:rFonts w:hint="eastAsia" w:ascii="仿宋_GB2312" w:eastAsia="仿宋_GB2312"/>
          <w:sz w:val="32"/>
          <w:lang w:eastAsia="zh-CN"/>
        </w:rPr>
        <w:t>一是加强政策支持和引导。出台《慈溪市深化推进传统制造业改造提升2.0版实施方案（2021-2023年）》，编制完成慈溪市制造业高质量发展“十四五”规划以及</w:t>
      </w:r>
      <w:r>
        <w:rPr>
          <w:rFonts w:hint="eastAsia" w:ascii="仿宋_GB2312" w:eastAsia="仿宋_GB2312"/>
          <w:sz w:val="32"/>
          <w:lang w:val="en-US" w:eastAsia="zh-CN"/>
        </w:rPr>
        <w:t>慈溪市“十四五”科技创新发展规划</w:t>
      </w:r>
      <w:r>
        <w:rPr>
          <w:rFonts w:hint="eastAsia" w:ascii="仿宋_GB2312" w:eastAsia="仿宋_GB2312"/>
          <w:sz w:val="32"/>
          <w:lang w:eastAsia="zh-CN"/>
        </w:rPr>
        <w:t>，十四五期间，慈溪市将聚焦推动智能家电、关键基础件、汽车制造三大传统产业改造提升，着力推进产业基础高级化和产业链现代化，构建传统制造业智能化改造、智能工厂（车间）打造、单项冠军培育、产品工业设计、互联网</w:t>
      </w:r>
      <w:r>
        <w:rPr>
          <w:rFonts w:hint="eastAsia" w:ascii="仿宋_GB2312" w:eastAsia="仿宋_GB2312"/>
          <w:sz w:val="32"/>
          <w:lang w:val="en-US" w:eastAsia="zh-CN"/>
        </w:rPr>
        <w:t>+制造（平台、产品）、绿色制造示范创建、落后产能淘汰等</w:t>
      </w:r>
      <w:r>
        <w:rPr>
          <w:rFonts w:hint="eastAsia" w:ascii="仿宋_GB2312" w:eastAsia="仿宋_GB2312"/>
          <w:sz w:val="32"/>
          <w:lang w:eastAsia="zh-CN"/>
        </w:rPr>
        <w:t>全方位政策体系。二是强化企业培育。制定慈溪市加快推进产业高质量发展的政策意见，出台关于支持工业企业留工优工稳增促投的实施意见、慈溪市推进企业“四上”行动方案，修订实施慈溪市亿元以上企业培育方案。</w:t>
      </w:r>
    </w:p>
    <w:p>
      <w:pPr>
        <w:keepNext w:val="0"/>
        <w:keepLines w:val="0"/>
        <w:pageBreakBefore w:val="0"/>
        <w:widowControl w:val="0"/>
        <w:kinsoku/>
        <w:wordWrap/>
        <w:overflowPunct/>
        <w:topLinePunct w:val="0"/>
        <w:autoSpaceDE/>
        <w:autoSpaceDN/>
        <w:bidi w:val="0"/>
        <w:adjustRightInd/>
        <w:snapToGrid/>
        <w:spacing w:line="552" w:lineRule="exact"/>
        <w:ind w:firstLine="622" w:firstLineChars="200"/>
        <w:textAlignment w:val="auto"/>
        <w:rPr>
          <w:rFonts w:hint="eastAsia" w:ascii="黑体" w:hAnsi="黑体" w:eastAsia="黑体" w:cs="黑体"/>
          <w:sz w:val="32"/>
          <w:lang w:eastAsia="zh-CN"/>
        </w:rPr>
      </w:pPr>
      <w:r>
        <w:rPr>
          <w:rFonts w:hint="eastAsia" w:ascii="黑体" w:hAnsi="黑体" w:eastAsia="黑体" w:cs="黑体"/>
          <w:sz w:val="32"/>
          <w:lang w:eastAsia="zh-CN"/>
        </w:rPr>
        <w:t>二、推进制造过程智能化</w:t>
      </w:r>
    </w:p>
    <w:p>
      <w:pPr>
        <w:keepNext w:val="0"/>
        <w:keepLines w:val="0"/>
        <w:pageBreakBefore w:val="0"/>
        <w:widowControl w:val="0"/>
        <w:kinsoku/>
        <w:wordWrap/>
        <w:overflowPunct/>
        <w:topLinePunct w:val="0"/>
        <w:autoSpaceDE/>
        <w:autoSpaceDN/>
        <w:bidi w:val="0"/>
        <w:adjustRightInd/>
        <w:snapToGrid/>
        <w:spacing w:line="552" w:lineRule="exact"/>
        <w:ind w:firstLine="622" w:firstLineChars="200"/>
        <w:textAlignment w:val="auto"/>
        <w:rPr>
          <w:rFonts w:hint="eastAsia" w:ascii="仿宋_GB2312" w:eastAsia="仿宋_GB2312"/>
          <w:sz w:val="32"/>
          <w:lang w:eastAsia="zh-CN"/>
        </w:rPr>
      </w:pPr>
      <w:r>
        <w:rPr>
          <w:rFonts w:hint="eastAsia" w:ascii="仿宋_GB2312" w:eastAsia="仿宋_GB2312"/>
          <w:sz w:val="32"/>
          <w:lang w:eastAsia="zh-CN"/>
        </w:rPr>
        <w:t>一是推进企业“智能化”发展。多种形式推进企业智能化改造，腾能智能与凯波集团共建全国首条电熨斗柔性装配示范线已交付使用，蓝卓团队与龙华汽配共建数字化车间，广东精工智能为家电行业装配环节数字化改造和企业数字化工厂深度合作，中科院沈阳自动化所与家电企业就电熨斗、电吹风等小家电智能制造技术和成套装备合作开发项目正式签约。二是推进省区域新智造试点建设。我市（含宁波杭州湾新区）作为全省8个试点之一入选省新智造试点区域。2021年新入围省级数字化车间培育库项目10个，新申报2021年度省级数字化车间项目6个，17家企业项目列入宁波市级数字化车间（智能工厂）名单，公牛电器、奥云德电器列入宁波市未来工厂名单，传统制造业企业新增工业机器人410台。三是深入推进企业上云。深入开展企业上云上平台行动，以规上企业为重点，扶持中小企业设备上云、应用系统上云等云化改造和云端迁移。新增工信部两化融合管理体系贯标认证企业7家，新增企业上云1200余家（上报数，待省级审核）。我市入选2020年全国县域工业互联网十强榜单（第三）。四是推进联合揭榜省家电和轴承产业大脑建设。我市家电产业大脑平台分平台由宁波科院可信制造平台为主，已经完成展示平台搭建，通过宁波极动云申请省平台上线，列入宁波市2021工业互联网示范平台，目前正推进艾波特、祈禧、公牛等3家企业可信制造项目实施与威凯检测（中国电研）商讨制定可信团标。</w:t>
      </w:r>
    </w:p>
    <w:p>
      <w:pPr>
        <w:keepNext w:val="0"/>
        <w:keepLines w:val="0"/>
        <w:pageBreakBefore w:val="0"/>
        <w:widowControl w:val="0"/>
        <w:kinsoku/>
        <w:wordWrap/>
        <w:overflowPunct/>
        <w:topLinePunct w:val="0"/>
        <w:autoSpaceDE/>
        <w:autoSpaceDN/>
        <w:bidi w:val="0"/>
        <w:adjustRightInd/>
        <w:snapToGrid/>
        <w:spacing w:line="552" w:lineRule="exact"/>
        <w:ind w:firstLine="622" w:firstLineChars="200"/>
        <w:textAlignment w:val="auto"/>
        <w:rPr>
          <w:rFonts w:hint="eastAsia" w:ascii="黑体" w:hAnsi="黑体" w:eastAsia="黑体" w:cs="黑体"/>
          <w:sz w:val="32"/>
          <w:lang w:eastAsia="zh-CN"/>
        </w:rPr>
      </w:pPr>
      <w:r>
        <w:rPr>
          <w:rFonts w:hint="eastAsia" w:ascii="黑体" w:hAnsi="黑体" w:eastAsia="黑体" w:cs="黑体"/>
          <w:sz w:val="32"/>
          <w:lang w:eastAsia="zh-CN"/>
        </w:rPr>
        <w:t>三、健全完善制造业人才培育体系</w:t>
      </w:r>
    </w:p>
    <w:p>
      <w:pPr>
        <w:keepNext w:val="0"/>
        <w:keepLines w:val="0"/>
        <w:pageBreakBefore w:val="0"/>
        <w:widowControl w:val="0"/>
        <w:kinsoku/>
        <w:wordWrap/>
        <w:overflowPunct/>
        <w:topLinePunct w:val="0"/>
        <w:autoSpaceDE/>
        <w:autoSpaceDN/>
        <w:bidi w:val="0"/>
        <w:adjustRightInd/>
        <w:snapToGrid/>
        <w:spacing w:line="552" w:lineRule="exact"/>
        <w:ind w:firstLine="622" w:firstLineChars="200"/>
        <w:textAlignment w:val="auto"/>
        <w:rPr>
          <w:rFonts w:hint="eastAsia" w:ascii="仿宋_GB2312" w:eastAsia="仿宋_GB2312"/>
          <w:sz w:val="32"/>
          <w:lang w:eastAsia="zh-CN"/>
        </w:rPr>
      </w:pPr>
      <w:r>
        <w:rPr>
          <w:rFonts w:hint="default" w:ascii="仿宋_GB2312" w:eastAsia="仿宋_GB2312"/>
          <w:sz w:val="32"/>
          <w:lang w:eastAsia="zh-CN"/>
        </w:rPr>
        <w:t>全面构筑“</w:t>
      </w:r>
      <w:r>
        <w:rPr>
          <w:rFonts w:hint="default" w:ascii="仿宋_GB2312" w:eastAsia="仿宋_GB2312"/>
          <w:sz w:val="32"/>
          <w:lang w:val="en-US" w:eastAsia="zh-CN"/>
        </w:rPr>
        <w:t>3+3+3</w:t>
      </w:r>
      <w:r>
        <w:rPr>
          <w:rFonts w:hint="default" w:ascii="仿宋_GB2312" w:eastAsia="仿宋_GB2312"/>
          <w:sz w:val="32"/>
          <w:lang w:eastAsia="zh-CN"/>
        </w:rPr>
        <w:t>”人才平台体系，持续优化人才服务，为慈溪高质量发展提供高素质人才支撑</w:t>
      </w:r>
      <w:r>
        <w:rPr>
          <w:rFonts w:hint="eastAsia" w:ascii="仿宋_GB2312" w:eastAsia="仿宋_GB2312"/>
          <w:sz w:val="32"/>
          <w:lang w:eastAsia="zh-CN"/>
        </w:rPr>
        <w:t>，</w:t>
      </w:r>
      <w:r>
        <w:rPr>
          <w:rFonts w:hint="eastAsia" w:ascii="仿宋_GB2312" w:eastAsia="仿宋_GB2312"/>
          <w:sz w:val="32"/>
          <w:lang w:val="en-US" w:eastAsia="zh-CN"/>
        </w:rPr>
        <w:t>一是</w:t>
      </w:r>
      <w:r>
        <w:rPr>
          <w:rFonts w:hint="default" w:ascii="仿宋_GB2312" w:eastAsia="仿宋_GB2312"/>
          <w:sz w:val="32"/>
          <w:lang w:val="en-US" w:eastAsia="zh-CN"/>
        </w:rPr>
        <w:t>构筑人才培育平台</w:t>
      </w:r>
      <w:r>
        <w:rPr>
          <w:rFonts w:hint="eastAsia" w:ascii="仿宋_GB2312" w:eastAsia="仿宋_GB2312"/>
          <w:sz w:val="32"/>
          <w:lang w:val="en-US" w:eastAsia="zh-CN"/>
        </w:rPr>
        <w:t>。</w:t>
      </w:r>
      <w:r>
        <w:rPr>
          <w:rFonts w:hint="default" w:ascii="仿宋_GB2312" w:eastAsia="仿宋_GB2312"/>
          <w:sz w:val="32"/>
          <w:lang w:val="en-US" w:eastAsia="zh-CN"/>
        </w:rPr>
        <w:t>聚焦创业菁英培育，</w:t>
      </w:r>
      <w:r>
        <w:rPr>
          <w:rFonts w:hint="eastAsia" w:ascii="仿宋_GB2312" w:eastAsia="仿宋_GB2312"/>
          <w:sz w:val="32"/>
          <w:lang w:val="en-US" w:eastAsia="zh-CN"/>
        </w:rPr>
        <w:t>立足服务聚合、要素整合，举办创业实训营、企业个性诊断服务等活动，建强</w:t>
      </w:r>
      <w:r>
        <w:rPr>
          <w:rFonts w:hint="default" w:ascii="仿宋_GB2312" w:eastAsia="仿宋_GB2312"/>
          <w:sz w:val="32"/>
          <w:lang w:val="en-US" w:eastAsia="zh-CN"/>
        </w:rPr>
        <w:t>创业创新学院</w:t>
      </w:r>
      <w:r>
        <w:rPr>
          <w:rFonts w:hint="eastAsia" w:ascii="仿宋_GB2312" w:eastAsia="仿宋_GB2312"/>
          <w:sz w:val="32"/>
          <w:lang w:val="en-US" w:eastAsia="zh-CN"/>
        </w:rPr>
        <w:t>；</w:t>
      </w:r>
      <w:r>
        <w:rPr>
          <w:rFonts w:hint="default" w:ascii="仿宋_GB2312" w:eastAsia="仿宋_GB2312"/>
          <w:sz w:val="32"/>
          <w:lang w:val="en-US" w:eastAsia="zh-CN"/>
        </w:rPr>
        <w:t>聚焦上林工匠培育，强化资源导入</w:t>
      </w:r>
      <w:r>
        <w:rPr>
          <w:rFonts w:hint="eastAsia" w:ascii="仿宋_GB2312" w:eastAsia="仿宋_GB2312"/>
          <w:sz w:val="32"/>
          <w:lang w:val="en-US" w:eastAsia="zh-CN"/>
        </w:rPr>
        <w:t>、要素集聚</w:t>
      </w:r>
      <w:r>
        <w:rPr>
          <w:rFonts w:hint="default" w:ascii="仿宋_GB2312" w:eastAsia="仿宋_GB2312"/>
          <w:sz w:val="32"/>
          <w:lang w:val="en-US" w:eastAsia="zh-CN"/>
        </w:rPr>
        <w:t>，引导</w:t>
      </w:r>
      <w:r>
        <w:rPr>
          <w:rFonts w:hint="eastAsia" w:ascii="仿宋_GB2312" w:eastAsia="仿宋_GB2312"/>
          <w:sz w:val="32"/>
          <w:lang w:val="en-US" w:eastAsia="zh-CN"/>
        </w:rPr>
        <w:t>更多培训</w:t>
      </w:r>
      <w:r>
        <w:rPr>
          <w:rFonts w:hint="default" w:ascii="仿宋_GB2312" w:eastAsia="仿宋_GB2312"/>
          <w:sz w:val="32"/>
          <w:lang w:val="en-US" w:eastAsia="zh-CN"/>
        </w:rPr>
        <w:t>机构加盟匠心学院，</w:t>
      </w:r>
      <w:r>
        <w:rPr>
          <w:rFonts w:hint="eastAsia" w:ascii="仿宋_GB2312" w:eastAsia="仿宋_GB2312"/>
          <w:sz w:val="32"/>
          <w:lang w:val="en-US" w:eastAsia="zh-CN"/>
        </w:rPr>
        <w:t>构建集</w:t>
      </w:r>
      <w:r>
        <w:rPr>
          <w:rFonts w:hint="default" w:ascii="仿宋_GB2312" w:eastAsia="仿宋_GB2312"/>
          <w:sz w:val="32"/>
          <w:lang w:val="en-US" w:eastAsia="zh-CN"/>
        </w:rPr>
        <w:t>招生、培训、评价、就业为一体的全要素、闭环式技能人才培养新格局</w:t>
      </w:r>
      <w:r>
        <w:rPr>
          <w:rFonts w:hint="eastAsia" w:ascii="仿宋_GB2312" w:eastAsia="仿宋_GB2312"/>
          <w:sz w:val="32"/>
          <w:lang w:val="en-US" w:eastAsia="zh-CN"/>
        </w:rPr>
        <w:t>；</w:t>
      </w:r>
      <w:r>
        <w:rPr>
          <w:rFonts w:hint="default" w:ascii="仿宋_GB2312" w:eastAsia="仿宋_GB2312"/>
          <w:sz w:val="32"/>
          <w:lang w:val="en-US" w:eastAsia="zh-CN"/>
        </w:rPr>
        <w:t>聚焦</w:t>
      </w:r>
      <w:r>
        <w:rPr>
          <w:rFonts w:hint="eastAsia" w:ascii="仿宋_GB2312" w:eastAsia="仿宋_GB2312"/>
          <w:sz w:val="32"/>
          <w:lang w:val="en-US" w:eastAsia="zh-CN"/>
        </w:rPr>
        <w:t>人力专家培育</w:t>
      </w:r>
      <w:r>
        <w:rPr>
          <w:rFonts w:hint="default" w:ascii="仿宋_GB2312" w:eastAsia="仿宋_GB2312"/>
          <w:sz w:val="32"/>
          <w:lang w:val="en-US" w:eastAsia="zh-CN"/>
        </w:rPr>
        <w:t>，打造人力资源经理学院</w:t>
      </w:r>
      <w:r>
        <w:rPr>
          <w:rFonts w:hint="eastAsia" w:ascii="仿宋_GB2312" w:eastAsia="仿宋_GB2312"/>
          <w:sz w:val="32"/>
          <w:lang w:val="en-US" w:eastAsia="zh-CN"/>
        </w:rPr>
        <w:t>，</w:t>
      </w:r>
      <w:r>
        <w:rPr>
          <w:rFonts w:hint="default" w:ascii="仿宋_GB2312" w:eastAsia="仿宋_GB2312"/>
          <w:sz w:val="32"/>
          <w:lang w:val="en-US" w:eastAsia="zh-CN"/>
        </w:rPr>
        <w:t>为</w:t>
      </w:r>
      <w:r>
        <w:rPr>
          <w:rFonts w:hint="eastAsia" w:ascii="仿宋_GB2312" w:eastAsia="仿宋_GB2312"/>
          <w:sz w:val="32"/>
          <w:lang w:val="en-US" w:eastAsia="zh-CN"/>
        </w:rPr>
        <w:t>前湾地区</w:t>
      </w:r>
      <w:r>
        <w:rPr>
          <w:rFonts w:hint="default" w:ascii="仿宋_GB2312" w:eastAsia="仿宋_GB2312"/>
          <w:sz w:val="32"/>
          <w:lang w:val="en-US" w:eastAsia="zh-CN"/>
        </w:rPr>
        <w:t>人力资源从业人员</w:t>
      </w:r>
      <w:r>
        <w:rPr>
          <w:rFonts w:hint="eastAsia" w:ascii="仿宋_GB2312" w:eastAsia="仿宋_GB2312"/>
          <w:sz w:val="32"/>
          <w:lang w:val="en-US" w:eastAsia="zh-CN"/>
        </w:rPr>
        <w:t>搭建</w:t>
      </w:r>
      <w:r>
        <w:rPr>
          <w:rFonts w:hint="default" w:ascii="仿宋_GB2312" w:eastAsia="仿宋_GB2312"/>
          <w:sz w:val="32"/>
          <w:lang w:val="en-US" w:eastAsia="zh-CN"/>
        </w:rPr>
        <w:t>公益</w:t>
      </w:r>
      <w:r>
        <w:rPr>
          <w:rFonts w:hint="eastAsia" w:ascii="仿宋_GB2312" w:eastAsia="仿宋_GB2312"/>
          <w:sz w:val="32"/>
          <w:lang w:val="en-US" w:eastAsia="zh-CN"/>
        </w:rPr>
        <w:t>性</w:t>
      </w:r>
      <w:r>
        <w:rPr>
          <w:rFonts w:hint="default" w:ascii="仿宋_GB2312" w:eastAsia="仿宋_GB2312"/>
          <w:sz w:val="32"/>
          <w:lang w:val="en-US" w:eastAsia="zh-CN"/>
        </w:rPr>
        <w:t>学习平台。</w:t>
      </w:r>
      <w:r>
        <w:rPr>
          <w:rFonts w:hint="eastAsia" w:ascii="仿宋_GB2312" w:eastAsia="仿宋_GB2312"/>
          <w:sz w:val="32"/>
          <w:lang w:val="en-US" w:eastAsia="zh-CN"/>
        </w:rPr>
        <w:t>二是搭建人才交流协作平台。发挥高层次人才联谊会整合作用、人力资源协会引领作用以及技能大师联盟辐射作用。三是打造创业创新孵化高地。研究</w:t>
      </w:r>
      <w:r>
        <w:rPr>
          <w:rFonts w:hint="default" w:ascii="仿宋_GB2312" w:eastAsia="仿宋_GB2312"/>
          <w:sz w:val="32"/>
          <w:lang w:val="en-US" w:eastAsia="zh-CN"/>
        </w:rPr>
        <w:t>出台</w:t>
      </w:r>
      <w:r>
        <w:rPr>
          <w:rFonts w:hint="eastAsia" w:ascii="仿宋_GB2312" w:eastAsia="仿宋_GB2312"/>
          <w:sz w:val="32"/>
          <w:lang w:val="en-US" w:eastAsia="zh-CN"/>
        </w:rPr>
        <w:t>新一轮大学生创业园扶持政策</w:t>
      </w:r>
      <w:r>
        <w:rPr>
          <w:rFonts w:hint="default" w:ascii="仿宋_GB2312" w:eastAsia="仿宋_GB2312"/>
          <w:sz w:val="32"/>
          <w:lang w:val="en-US" w:eastAsia="zh-CN"/>
        </w:rPr>
        <w:t>，</w:t>
      </w:r>
      <w:r>
        <w:rPr>
          <w:rFonts w:hint="eastAsia" w:ascii="仿宋_GB2312" w:eastAsia="仿宋_GB2312"/>
          <w:sz w:val="32"/>
          <w:lang w:val="en-US" w:eastAsia="zh-CN"/>
        </w:rPr>
        <w:t>加快引进能够引领城市经济发展的大学生创业项目；</w:t>
      </w:r>
      <w:r>
        <w:rPr>
          <w:rFonts w:hint="default" w:ascii="仿宋_GB2312" w:eastAsia="仿宋_GB2312"/>
          <w:sz w:val="32"/>
          <w:lang w:val="en-US" w:eastAsia="zh-CN"/>
        </w:rPr>
        <w:t>升级上林英才创业园。</w:t>
      </w:r>
      <w:r>
        <w:rPr>
          <w:rFonts w:hint="eastAsia" w:ascii="仿宋_GB2312" w:eastAsia="仿宋_GB2312"/>
          <w:sz w:val="32"/>
          <w:lang w:val="en-US" w:eastAsia="zh-CN"/>
        </w:rPr>
        <w:t>引入创投基金、管理咨询、知识产权等服务资源，搭建集智慧办公、在线申报、无感监管等功能于一体的数字化园区；</w:t>
      </w:r>
      <w:r>
        <w:rPr>
          <w:rFonts w:hint="default" w:ascii="仿宋_GB2312" w:eastAsia="仿宋_GB2312"/>
          <w:sz w:val="32"/>
          <w:lang w:val="en-US" w:eastAsia="zh-CN"/>
        </w:rPr>
        <w:t>提升人力资源生态产业园。</w:t>
      </w:r>
      <w:r>
        <w:rPr>
          <w:rFonts w:hint="eastAsia" w:ascii="仿宋_GB2312" w:eastAsia="仿宋_GB2312"/>
          <w:sz w:val="32"/>
          <w:lang w:val="en-US" w:eastAsia="zh-CN"/>
        </w:rPr>
        <w:t>强化园区招商，力争机构总量80家、年度产值15亿元、人力资源服务3万人次以上。完成数字化产业园建设，</w:t>
      </w:r>
      <w:r>
        <w:rPr>
          <w:rFonts w:hint="default" w:ascii="仿宋_GB2312" w:eastAsia="仿宋_GB2312"/>
          <w:sz w:val="32"/>
          <w:lang w:val="en-US" w:eastAsia="zh-CN"/>
        </w:rPr>
        <w:t>提供垂直化、专业化、个性化的人力资源服务，力争创建成为省级人力资源服务产业园。</w:t>
      </w:r>
      <w:r>
        <w:rPr>
          <w:rFonts w:hint="eastAsia" w:ascii="仿宋_GB2312" w:eastAsia="仿宋_GB2312"/>
          <w:sz w:val="32"/>
          <w:lang w:val="en-US" w:eastAsia="zh-CN"/>
        </w:rPr>
        <w:t>四是优化人才服务生态圈。调整完善人才发展政策，拓展人才服务项目，协调解决好落户、子女就学、配偶就业、安居保障等人才“关键小事”；组建精干团队开展结对服务，精准解决企业在人力资源配置、人才培养认定、载体建设等领域的个性问题；优化升级慈溪人才服务综合体，完善“线上+线下”服务模式，实现人才服务一站式、智慧化、全流程办理，打造成为温馨人才之家和区域文化地标。五是加快完善工程师培育体系。坚持产教融合、校企联合、工学结合，鼓励行业龙头企业与学校建设产业学院，开展工程师订单式培养；优化“星期日工程师”遴选机制，集成产学研用等各方面资源，着力打造卓越工程师队伍。把技能人才队伍建设放到更加突出的位置，进一步优化高技能人才培育体系。</w:t>
      </w:r>
    </w:p>
    <w:p>
      <w:pPr>
        <w:keepNext w:val="0"/>
        <w:keepLines w:val="0"/>
        <w:pageBreakBefore w:val="0"/>
        <w:widowControl w:val="0"/>
        <w:kinsoku/>
        <w:wordWrap/>
        <w:overflowPunct/>
        <w:topLinePunct w:val="0"/>
        <w:autoSpaceDE/>
        <w:autoSpaceDN/>
        <w:bidi w:val="0"/>
        <w:adjustRightInd/>
        <w:snapToGrid/>
        <w:spacing w:line="552" w:lineRule="exact"/>
        <w:ind w:firstLine="622" w:firstLineChars="200"/>
        <w:textAlignment w:val="auto"/>
        <w:rPr>
          <w:rFonts w:hint="eastAsia" w:ascii="黑体" w:hAnsi="黑体" w:eastAsia="黑体" w:cs="黑体"/>
          <w:sz w:val="32"/>
          <w:lang w:eastAsia="zh-CN"/>
        </w:rPr>
      </w:pPr>
      <w:r>
        <w:rPr>
          <w:rFonts w:hint="eastAsia" w:ascii="黑体" w:hAnsi="黑体" w:eastAsia="黑体" w:cs="黑体"/>
          <w:sz w:val="32"/>
          <w:lang w:eastAsia="zh-CN"/>
        </w:rPr>
        <w:t>四、推进产品创新发展</w:t>
      </w:r>
    </w:p>
    <w:p>
      <w:pPr>
        <w:keepNext w:val="0"/>
        <w:keepLines w:val="0"/>
        <w:pageBreakBefore w:val="0"/>
        <w:widowControl w:val="0"/>
        <w:kinsoku/>
        <w:wordWrap/>
        <w:overflowPunct/>
        <w:topLinePunct w:val="0"/>
        <w:autoSpaceDE/>
        <w:autoSpaceDN/>
        <w:bidi w:val="0"/>
        <w:adjustRightInd/>
        <w:snapToGrid/>
        <w:spacing w:line="552" w:lineRule="exact"/>
        <w:ind w:firstLine="622" w:firstLineChars="200"/>
        <w:textAlignment w:val="auto"/>
        <w:rPr>
          <w:rFonts w:hint="eastAsia" w:ascii="仿宋_GB2312" w:eastAsia="仿宋_GB2312"/>
          <w:sz w:val="32"/>
          <w:lang w:val="en-US" w:eastAsia="zh-CN"/>
        </w:rPr>
      </w:pPr>
      <w:r>
        <w:rPr>
          <w:rFonts w:hint="eastAsia" w:ascii="仿宋_GB2312" w:eastAsia="仿宋_GB2312"/>
          <w:sz w:val="32"/>
          <w:lang w:eastAsia="zh-CN"/>
        </w:rPr>
        <w:t>一是加快推进企业创新。</w:t>
      </w:r>
      <w:r>
        <w:rPr>
          <w:rFonts w:hint="eastAsia" w:ascii="仿宋_GB2312" w:eastAsia="仿宋_GB2312"/>
          <w:sz w:val="32"/>
          <w:lang w:val="en-US" w:eastAsia="zh-CN"/>
        </w:rPr>
        <w:t>推动科技企业“双倍增”，新认定高新技术企业169家（第二批4家待公告），入库国家科技型中小企业521家，备案宁波科技型中小企业427家；出台《慈溪市“科技独角兽”企业培育行动计划（2021—2025）》，建立“科技独角兽”企业培育库，首批已筛选科技独角兽培育企业12家，科技独角兽后备企业16家。2家企业获得2020年国家科技进步奖二等奖，传统制造业企业申报高新技术企业90余家；产业创新服务综合体完成“123”千百亿产业全覆盖，智能家电综合体顺利通过省年度绩效评估。</w:t>
      </w:r>
      <w:r>
        <w:rPr>
          <w:rFonts w:hint="eastAsia" w:ascii="仿宋_GB2312" w:eastAsia="仿宋_GB2312"/>
          <w:sz w:val="32"/>
          <w:lang w:eastAsia="zh-CN"/>
        </w:rPr>
        <w:t>二是加快传统制造业企业品牌建设。强化自主品牌培育，引导鼓励企业从贴牌加工到自主品牌建设。扎实推进“浙江制造”建设，加快在智能家电、机械基础件、汽车及关键零部件等三大传统制造业企业中培育“浙江制造”品牌。</w:t>
      </w:r>
      <w:r>
        <w:rPr>
          <w:rFonts w:hint="eastAsia" w:ascii="仿宋_GB2312" w:eastAsia="仿宋_GB2312"/>
          <w:sz w:val="32"/>
          <w:lang w:val="en-US" w:eastAsia="zh-CN"/>
        </w:rPr>
        <w:t>2021年，传统制造业企业</w:t>
      </w:r>
      <w:r>
        <w:rPr>
          <w:rFonts w:hint="eastAsia" w:ascii="仿宋_GB2312" w:eastAsia="仿宋_GB2312"/>
          <w:sz w:val="32"/>
          <w:lang w:eastAsia="zh-CN"/>
        </w:rPr>
        <w:t>新发布“浙江制造”标准</w:t>
      </w:r>
      <w:r>
        <w:rPr>
          <w:rFonts w:hint="eastAsia" w:ascii="仿宋_GB2312" w:eastAsia="仿宋_GB2312"/>
          <w:sz w:val="32"/>
          <w:lang w:val="en-US" w:eastAsia="zh-CN"/>
        </w:rPr>
        <w:t>6</w:t>
      </w:r>
      <w:r>
        <w:rPr>
          <w:rFonts w:hint="eastAsia" w:ascii="仿宋_GB2312" w:eastAsia="仿宋_GB2312"/>
          <w:sz w:val="32"/>
          <w:lang w:eastAsia="zh-CN"/>
        </w:rPr>
        <w:t>项，浙江制造认证企业</w:t>
      </w:r>
      <w:r>
        <w:rPr>
          <w:rFonts w:hint="eastAsia" w:ascii="仿宋_GB2312" w:eastAsia="仿宋_GB2312"/>
          <w:sz w:val="32"/>
          <w:lang w:val="en-US" w:eastAsia="zh-CN"/>
        </w:rPr>
        <w:t>7</w:t>
      </w:r>
      <w:r>
        <w:rPr>
          <w:rFonts w:hint="eastAsia" w:ascii="仿宋_GB2312" w:eastAsia="仿宋_GB2312"/>
          <w:sz w:val="32"/>
          <w:lang w:eastAsia="zh-CN"/>
        </w:rPr>
        <w:t>家。三是强化产品创新。积极推进企业产品创新，鼓励企业开展新产品研发，62个新产品列入2021年度宁波市工业新产品试产计划。四是</w:t>
      </w:r>
      <w:r>
        <w:rPr>
          <w:rFonts w:hint="eastAsia" w:ascii="仿宋_GB2312" w:eastAsia="仿宋_GB2312"/>
          <w:sz w:val="32"/>
          <w:lang w:val="en-US" w:eastAsia="zh-CN"/>
        </w:rPr>
        <w:t>加快企业研发机构建设。加强企业主体技术培育，在科技型企业培育、研发投入补助、研发机构建设等方面给予重点支持，2021年入选省高新研发中心12家，省级企业研究院2家，推荐申报宁波市企业工程（技术）中心63家，宁波市企业研究院1家，</w:t>
      </w:r>
      <w:r>
        <w:rPr>
          <w:rFonts w:hint="default" w:ascii="仿宋_GB2312" w:eastAsia="仿宋_GB2312"/>
          <w:sz w:val="32"/>
          <w:lang w:val="en-US" w:eastAsia="zh-CN"/>
        </w:rPr>
        <w:t>规上企业研发机构覆盖面达到9</w:t>
      </w:r>
      <w:r>
        <w:rPr>
          <w:rFonts w:hint="eastAsia" w:ascii="仿宋_GB2312" w:eastAsia="仿宋_GB2312"/>
          <w:sz w:val="32"/>
          <w:lang w:val="en-US" w:eastAsia="zh-CN"/>
        </w:rPr>
        <w:t>0</w:t>
      </w:r>
      <w:r>
        <w:rPr>
          <w:rFonts w:hint="default" w:ascii="仿宋_GB2312" w:eastAsia="仿宋_GB2312"/>
          <w:sz w:val="32"/>
          <w:lang w:val="en-US" w:eastAsia="zh-CN"/>
        </w:rPr>
        <w:t>%</w:t>
      </w:r>
      <w:r>
        <w:rPr>
          <w:rFonts w:hint="eastAsia" w:ascii="仿宋_GB2312" w:eastAsia="仿宋_GB2312"/>
          <w:sz w:val="32"/>
          <w:lang w:val="en-US" w:eastAsia="zh-CN"/>
        </w:rPr>
        <w:t>。五是加快协同创新研究院拓面扩容。新增浙江大学、上海应用技术大学2家入驻院校。</w:t>
      </w:r>
    </w:p>
    <w:p>
      <w:pPr>
        <w:keepNext w:val="0"/>
        <w:keepLines w:val="0"/>
        <w:pageBreakBefore w:val="0"/>
        <w:widowControl w:val="0"/>
        <w:kinsoku/>
        <w:wordWrap/>
        <w:overflowPunct/>
        <w:topLinePunct w:val="0"/>
        <w:autoSpaceDE/>
        <w:autoSpaceDN/>
        <w:bidi w:val="0"/>
        <w:adjustRightInd/>
        <w:snapToGrid/>
        <w:spacing w:line="552" w:lineRule="exact"/>
        <w:ind w:firstLine="622" w:firstLineChars="200"/>
        <w:textAlignment w:val="auto"/>
        <w:rPr>
          <w:rFonts w:hint="eastAsia" w:ascii="黑体" w:hAnsi="黑体" w:eastAsia="黑体" w:cs="黑体"/>
          <w:sz w:val="32"/>
          <w:lang w:eastAsia="zh-CN"/>
        </w:rPr>
      </w:pPr>
      <w:r>
        <w:rPr>
          <w:rFonts w:hint="eastAsia" w:ascii="黑体" w:hAnsi="黑体" w:eastAsia="黑体" w:cs="黑体"/>
          <w:sz w:val="32"/>
          <w:lang w:eastAsia="zh-CN"/>
        </w:rPr>
        <w:t>五、推进载体建设</w:t>
      </w:r>
    </w:p>
    <w:p>
      <w:pPr>
        <w:keepNext w:val="0"/>
        <w:keepLines w:val="0"/>
        <w:pageBreakBefore w:val="0"/>
        <w:widowControl w:val="0"/>
        <w:kinsoku/>
        <w:wordWrap/>
        <w:overflowPunct/>
        <w:topLinePunct w:val="0"/>
        <w:autoSpaceDE/>
        <w:autoSpaceDN/>
        <w:bidi w:val="0"/>
        <w:adjustRightInd/>
        <w:snapToGrid/>
        <w:spacing w:line="552" w:lineRule="exact"/>
        <w:ind w:firstLine="622" w:firstLineChars="200"/>
        <w:textAlignment w:val="auto"/>
        <w:rPr>
          <w:rFonts w:hint="eastAsia" w:ascii="仿宋_GB2312" w:eastAsia="仿宋_GB2312"/>
          <w:sz w:val="32"/>
          <w:lang w:eastAsia="zh-CN"/>
        </w:rPr>
      </w:pPr>
      <w:r>
        <w:rPr>
          <w:rFonts w:hint="eastAsia" w:ascii="仿宋_GB2312" w:eastAsia="仿宋_GB2312"/>
          <w:sz w:val="32"/>
          <w:lang w:eastAsia="zh-CN"/>
        </w:rPr>
        <w:t>一是加快平台建设。出台慈溪市开发区（园区）整合提升方案制定，慈溪智能家电高新技术产业园区申报省级高新园区，园区（筹）列入浙江省开发区（园区）名单（2021年版），完成园区发展定位、项目管理等前期研究。着力构建“2个主平台+6个重点产业园+N小微园”的园区承载模式〔2个主平台指新整合形成的滨海经济开发区、智能家电高新园区〕。滨海区获评浙江省制造业高质量发展四星级工业园区。二是加快小微企业园区建设。出台进一步加强小微企业园建设和管理的实施意见，完成14家小微企业园绩效评价。今年以来完成新建（提升）2个小微园（滨海智创小微园、慈溪智慧谷科技广场），并获省级认定。目前我市共有省认定小微企业园区17个（土地总面积3001亩，建筑面积362.4万平米），其中生产制造类小微企业园11个（土地总面积2195亩，建筑面积223.8万平米，入驻企业1208家），另有在建小微企业园8个，其中生产制造类6个。</w:t>
      </w:r>
    </w:p>
    <w:p>
      <w:pPr>
        <w:keepNext w:val="0"/>
        <w:keepLines w:val="0"/>
        <w:pageBreakBefore w:val="0"/>
        <w:widowControl w:val="0"/>
        <w:kinsoku/>
        <w:wordWrap/>
        <w:overflowPunct/>
        <w:topLinePunct w:val="0"/>
        <w:autoSpaceDE/>
        <w:autoSpaceDN/>
        <w:bidi w:val="0"/>
        <w:adjustRightInd/>
        <w:snapToGrid/>
        <w:spacing w:line="552" w:lineRule="exact"/>
        <w:ind w:firstLine="622" w:firstLineChars="200"/>
        <w:textAlignment w:val="auto"/>
        <w:rPr>
          <w:rFonts w:hint="eastAsia" w:ascii="黑体" w:hAnsi="黑体" w:eastAsia="黑体" w:cs="黑体"/>
          <w:sz w:val="32"/>
          <w:lang w:eastAsia="zh-CN"/>
        </w:rPr>
      </w:pPr>
      <w:r>
        <w:rPr>
          <w:rFonts w:hint="eastAsia" w:ascii="黑体" w:hAnsi="黑体" w:eastAsia="黑体" w:cs="黑体"/>
          <w:sz w:val="32"/>
          <w:lang w:eastAsia="zh-CN"/>
        </w:rPr>
        <w:t>六、推进资源有效配置</w:t>
      </w:r>
    </w:p>
    <w:p>
      <w:pPr>
        <w:keepNext w:val="0"/>
        <w:keepLines w:val="0"/>
        <w:pageBreakBefore w:val="0"/>
        <w:widowControl w:val="0"/>
        <w:kinsoku/>
        <w:wordWrap/>
        <w:overflowPunct/>
        <w:topLinePunct w:val="0"/>
        <w:autoSpaceDE/>
        <w:autoSpaceDN/>
        <w:bidi w:val="0"/>
        <w:adjustRightInd/>
        <w:snapToGrid/>
        <w:spacing w:line="552" w:lineRule="exact"/>
        <w:ind w:firstLine="622" w:firstLineChars="200"/>
        <w:textAlignment w:val="auto"/>
        <w:rPr>
          <w:rFonts w:hint="eastAsia" w:ascii="仿宋_GB2312" w:eastAsia="仿宋_GB2312"/>
          <w:sz w:val="32"/>
          <w:lang w:val="en-US" w:eastAsia="zh-CN"/>
        </w:rPr>
      </w:pPr>
      <w:r>
        <w:rPr>
          <w:rFonts w:hint="eastAsia" w:ascii="仿宋_GB2312" w:eastAsia="仿宋_GB2312"/>
          <w:sz w:val="32"/>
          <w:lang w:eastAsia="zh-CN"/>
        </w:rPr>
        <w:t>一是深化“亩均论英雄”改革。出台《慈溪市工业企业“亩均效益”综合评价办法2.0版》，进一步完善评价体系和工作流程。将评价对象以企业评价为主转变为企业、地块同步评价、互为补充的模式。2020年度纳入评价的企业共计5076家，其中规上企业1425家。首次发布慈溪市制造业“亩产英雄50强”、“3+3”产业亩均税收领跑者名单，我市有6家企业入围浙江省2020年分领域分行业亩均效益领跑者名单，比上年净增3家。出台《慈溪市促进资源要素优化配置推动制造业高质量发展实施办法》。</w:t>
      </w:r>
      <w:r>
        <w:rPr>
          <w:rFonts w:hint="eastAsia" w:ascii="仿宋_GB2312" w:eastAsia="仿宋_GB2312"/>
          <w:sz w:val="32"/>
          <w:lang w:val="en-US" w:eastAsia="zh-CN"/>
        </w:rPr>
        <w:t>二是深入实施绿色制造工程。启动工业领域碳达峰工作方案编制和新一轮制造业“腾笼换鸟、凤凰涅槃”攻坚行动，核查高耗低效企业第一批273家并进行整治提升，全面摸底调查全市压铸企业情况，掌握261家主要压铸企业经营现状、设备情况等，为压铸行业规范提升打好基础。扩大全市绿色工厂创建覆盖面，创建宁波三星级以上绿色工厂43家。</w:t>
      </w:r>
    </w:p>
    <w:p>
      <w:pPr>
        <w:keepNext w:val="0"/>
        <w:keepLines w:val="0"/>
        <w:pageBreakBefore w:val="0"/>
        <w:widowControl w:val="0"/>
        <w:kinsoku/>
        <w:wordWrap/>
        <w:overflowPunct/>
        <w:topLinePunct w:val="0"/>
        <w:autoSpaceDE/>
        <w:autoSpaceDN/>
        <w:bidi w:val="0"/>
        <w:adjustRightInd/>
        <w:snapToGrid/>
        <w:spacing w:line="552" w:lineRule="exact"/>
        <w:ind w:firstLine="622" w:firstLineChars="200"/>
        <w:textAlignment w:val="auto"/>
        <w:rPr>
          <w:rFonts w:hint="eastAsia" w:ascii="仿宋_GB2312" w:eastAsia="仿宋_GB2312"/>
          <w:sz w:val="32"/>
          <w:lang w:eastAsia="zh-CN"/>
        </w:rPr>
      </w:pPr>
      <w:r>
        <w:rPr>
          <w:rFonts w:hint="eastAsia" w:ascii="仿宋_GB2312" w:eastAsia="仿宋_GB2312"/>
          <w:sz w:val="32"/>
          <w:lang w:eastAsia="zh-CN"/>
        </w:rPr>
        <w:t>下阶段，我们将充分吸收您的建议意见，研究优化家电产业发展政策，推动传统产业向现代制造转变。</w:t>
      </w:r>
    </w:p>
    <w:p>
      <w:pPr>
        <w:keepNext w:val="0"/>
        <w:keepLines w:val="0"/>
        <w:pageBreakBefore w:val="0"/>
        <w:widowControl w:val="0"/>
        <w:kinsoku/>
        <w:wordWrap/>
        <w:overflowPunct/>
        <w:topLinePunct w:val="0"/>
        <w:autoSpaceDE/>
        <w:autoSpaceDN/>
        <w:bidi w:val="0"/>
        <w:adjustRightInd/>
        <w:snapToGrid/>
        <w:spacing w:line="552" w:lineRule="exact"/>
        <w:ind w:firstLine="622" w:firstLineChars="200"/>
        <w:textAlignment w:val="auto"/>
        <w:rPr>
          <w:rFonts w:hint="eastAsia" w:ascii="仿宋_GB2312" w:eastAsia="仿宋_GB2312"/>
          <w:sz w:val="32"/>
          <w:lang w:eastAsia="zh-CN"/>
        </w:rPr>
      </w:pPr>
      <w:r>
        <w:rPr>
          <w:rFonts w:hint="eastAsia" w:ascii="仿宋_GB2312" w:eastAsia="仿宋_GB2312"/>
          <w:sz w:val="32"/>
          <w:lang w:eastAsia="zh-CN"/>
        </w:rPr>
        <w:t>最后，衷心感谢您对我市家电产业发展的关心和支持！希望您在今后继续多提宝贵意见！</w:t>
      </w:r>
    </w:p>
    <w:p>
      <w:pPr>
        <w:pStyle w:val="31"/>
        <w:keepNext w:val="0"/>
        <w:keepLines w:val="0"/>
        <w:pageBreakBefore w:val="0"/>
        <w:widowControl w:val="0"/>
        <w:kinsoku/>
        <w:wordWrap/>
        <w:overflowPunct/>
        <w:topLinePunct w:val="0"/>
        <w:autoSpaceDE/>
        <w:autoSpaceDN/>
        <w:bidi w:val="0"/>
        <w:adjustRightInd/>
        <w:snapToGrid/>
        <w:spacing w:line="552"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lang w:eastAsia="zh-CN"/>
        </w:rPr>
      </w:pPr>
    </w:p>
    <w:p>
      <w:pPr>
        <w:pStyle w:val="2"/>
        <w:rPr>
          <w:rFonts w:hint="eastAsia" w:ascii="仿宋_GB2312" w:eastAsia="仿宋_GB2312"/>
          <w:sz w:val="32"/>
          <w:lang w:eastAsia="zh-CN"/>
        </w:rPr>
      </w:pPr>
    </w:p>
    <w:p>
      <w:pPr>
        <w:pStyle w:val="2"/>
        <w:rPr>
          <w:rFonts w:hint="eastAsia" w:ascii="仿宋_GB2312" w:eastAsia="仿宋_GB2312"/>
          <w:sz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22" w:firstLineChars="200"/>
        <w:textAlignment w:val="auto"/>
        <w:rPr>
          <w:rFonts w:hint="eastAsia"/>
          <w:lang w:val="en-US" w:eastAsia="zh-CN"/>
        </w:rPr>
      </w:pPr>
      <w:r>
        <w:rPr>
          <w:rFonts w:hint="eastAsia" w:ascii="仿宋_GB2312" w:eastAsia="仿宋_GB2312"/>
          <w:sz w:val="32"/>
          <w:lang w:val="en-US" w:eastAsia="zh-CN"/>
        </w:rPr>
        <w:t>　　</w:t>
      </w:r>
    </w:p>
    <w:p>
      <w:pPr>
        <w:keepNext w:val="0"/>
        <w:keepLines w:val="0"/>
        <w:pageBreakBefore w:val="0"/>
        <w:widowControl w:val="0"/>
        <w:kinsoku/>
        <w:wordWrap/>
        <w:overflowPunct/>
        <w:topLinePunct w:val="0"/>
        <w:autoSpaceDE/>
        <w:autoSpaceDN/>
        <w:bidi w:val="0"/>
        <w:adjustRightInd/>
        <w:snapToGrid/>
        <w:spacing w:line="552" w:lineRule="exact"/>
        <w:ind w:left="0" w:firstLine="622" w:firstLineChars="200"/>
        <w:jc w:val="left"/>
        <w:textAlignment w:val="auto"/>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 xml:space="preserve">                    　　　  慈溪市经济和信息化局</w:t>
      </w:r>
    </w:p>
    <w:p>
      <w:pPr>
        <w:keepNext w:val="0"/>
        <w:keepLines w:val="0"/>
        <w:pageBreakBefore w:val="0"/>
        <w:widowControl w:val="0"/>
        <w:kinsoku/>
        <w:wordWrap/>
        <w:overflowPunct/>
        <w:topLinePunct w:val="0"/>
        <w:autoSpaceDE/>
        <w:autoSpaceDN/>
        <w:bidi w:val="0"/>
        <w:adjustRightInd/>
        <w:snapToGrid/>
        <w:spacing w:line="552" w:lineRule="exact"/>
        <w:ind w:left="0" w:firstLine="5287" w:firstLineChars="1700"/>
        <w:jc w:val="left"/>
        <w:textAlignment w:val="auto"/>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2022</w:t>
      </w:r>
      <w:bookmarkStart w:id="0" w:name="_GoBack"/>
      <w:bookmarkEnd w:id="0"/>
      <w:r>
        <w:rPr>
          <w:rFonts w:hint="eastAsia" w:ascii="仿宋_GB2312" w:hAnsi="Times New Roman" w:eastAsia="仿宋_GB2312" w:cs="Times New Roman"/>
          <w:sz w:val="32"/>
          <w:lang w:val="en-US" w:eastAsia="zh-CN"/>
        </w:rPr>
        <w:t>年6月14日</w:t>
      </w:r>
    </w:p>
    <w:p>
      <w:pPr>
        <w:pStyle w:val="2"/>
        <w:keepNext w:val="0"/>
        <w:keepLines w:val="0"/>
        <w:pageBreakBefore w:val="0"/>
        <w:widowControl w:val="0"/>
        <w:kinsoku/>
        <w:wordWrap/>
        <w:overflowPunct/>
        <w:topLinePunct w:val="0"/>
        <w:autoSpaceDE/>
        <w:autoSpaceDN/>
        <w:bidi w:val="0"/>
        <w:adjustRightInd/>
        <w:spacing w:line="552"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pacing w:line="552"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pacing w:line="552"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pacing w:line="552"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52" w:lineRule="exact"/>
        <w:ind w:left="0" w:firstLine="622" w:firstLineChars="200"/>
        <w:jc w:val="left"/>
        <w:textAlignment w:val="auto"/>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抄    送：市人大代表工委，市政府办公室，市委组织部、市人力社保局，胜山镇人大主席团。</w:t>
      </w:r>
    </w:p>
    <w:p>
      <w:pPr>
        <w:keepNext w:val="0"/>
        <w:keepLines w:val="0"/>
        <w:pageBreakBefore w:val="0"/>
        <w:widowControl w:val="0"/>
        <w:kinsoku/>
        <w:wordWrap/>
        <w:overflowPunct/>
        <w:topLinePunct w:val="0"/>
        <w:autoSpaceDE/>
        <w:autoSpaceDN/>
        <w:bidi w:val="0"/>
        <w:adjustRightInd/>
        <w:snapToGrid/>
        <w:spacing w:line="552" w:lineRule="exact"/>
        <w:ind w:left="0" w:firstLine="622" w:firstLineChars="200"/>
        <w:jc w:val="left"/>
        <w:textAlignment w:val="auto"/>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 xml:space="preserve">联 系 人：高阳        </w:t>
      </w:r>
    </w:p>
    <w:p>
      <w:pPr>
        <w:keepNext w:val="0"/>
        <w:keepLines w:val="0"/>
        <w:pageBreakBefore w:val="0"/>
        <w:widowControl w:val="0"/>
        <w:kinsoku/>
        <w:wordWrap/>
        <w:overflowPunct/>
        <w:topLinePunct w:val="0"/>
        <w:autoSpaceDE/>
        <w:autoSpaceDN/>
        <w:bidi w:val="0"/>
        <w:adjustRightInd/>
        <w:snapToGrid/>
        <w:spacing w:line="552" w:lineRule="exact"/>
        <w:ind w:left="0" w:firstLine="622" w:firstLineChars="200"/>
        <w:jc w:val="left"/>
        <w:textAlignment w:val="auto"/>
        <w:rPr>
          <w:rFonts w:hint="default"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联系电话：67001934</w:t>
      </w:r>
    </w:p>
    <w:sectPr>
      <w:footerReference r:id="rId3" w:type="default"/>
      <w:footerReference r:id="rId4" w:type="even"/>
      <w:pgSz w:w="11906" w:h="16838"/>
      <w:pgMar w:top="2098" w:right="1474" w:bottom="1985" w:left="1588" w:header="1021" w:footer="1588" w:gutter="0"/>
      <w:cols w:space="425" w:num="1"/>
      <w:docGrid w:type="linesAndChars" w:linePitch="560"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Neue">
    <w:altName w:val="Sylfaen"/>
    <w:panose1 w:val="00000000000000000000"/>
    <w:charset w:val="00"/>
    <w:family w:val="auto"/>
    <w:pitch w:val="default"/>
    <w:sig w:usb0="00000000" w:usb1="00000000" w:usb2="00000010" w:usb3="00000000" w:csb0="00000001" w:csb1="0000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32228"/>
      <w:docPartObj>
        <w:docPartGallery w:val="autotext"/>
      </w:docPartObj>
    </w:sdtPr>
    <w:sdtContent>
      <w:p>
        <w:pPr>
          <w:pStyle w:val="11"/>
          <w:jc w:val="right"/>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32229"/>
      <w:docPartObj>
        <w:docPartGallery w:val="autotext"/>
      </w:docPartObj>
    </w:sdtPr>
    <w:sdtContent>
      <w:p>
        <w:pPr>
          <w:pStyle w:val="11"/>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0"/>
  <w:drawingGridVerticalSpacing w:val="28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lODgwNDZlNTg4NzMyYjZjOWZhOWE3ZGUzMDlhZjIifQ=="/>
  </w:docVars>
  <w:rsids>
    <w:rsidRoot w:val="00D2540B"/>
    <w:rsid w:val="0000136D"/>
    <w:rsid w:val="00007C36"/>
    <w:rsid w:val="00011F41"/>
    <w:rsid w:val="00020A62"/>
    <w:rsid w:val="00052347"/>
    <w:rsid w:val="00086743"/>
    <w:rsid w:val="000A24D4"/>
    <w:rsid w:val="000A57CA"/>
    <w:rsid w:val="000B1895"/>
    <w:rsid w:val="000F2DE4"/>
    <w:rsid w:val="000F4013"/>
    <w:rsid w:val="00103667"/>
    <w:rsid w:val="00120AB3"/>
    <w:rsid w:val="00161E59"/>
    <w:rsid w:val="00164F40"/>
    <w:rsid w:val="001848BD"/>
    <w:rsid w:val="00186D8F"/>
    <w:rsid w:val="001C0457"/>
    <w:rsid w:val="001D1BFA"/>
    <w:rsid w:val="00210D4D"/>
    <w:rsid w:val="00213E6A"/>
    <w:rsid w:val="0021662E"/>
    <w:rsid w:val="0025768D"/>
    <w:rsid w:val="00262519"/>
    <w:rsid w:val="002671FE"/>
    <w:rsid w:val="00275FFF"/>
    <w:rsid w:val="002B4E94"/>
    <w:rsid w:val="002B728E"/>
    <w:rsid w:val="002D0E0A"/>
    <w:rsid w:val="002E1822"/>
    <w:rsid w:val="00301AB6"/>
    <w:rsid w:val="003162E0"/>
    <w:rsid w:val="0038643B"/>
    <w:rsid w:val="00394705"/>
    <w:rsid w:val="00397AE6"/>
    <w:rsid w:val="003A590E"/>
    <w:rsid w:val="003B0AE2"/>
    <w:rsid w:val="003B1674"/>
    <w:rsid w:val="003B4BCF"/>
    <w:rsid w:val="003C6160"/>
    <w:rsid w:val="003D6331"/>
    <w:rsid w:val="004100AB"/>
    <w:rsid w:val="0041543A"/>
    <w:rsid w:val="00417309"/>
    <w:rsid w:val="00425D72"/>
    <w:rsid w:val="00442421"/>
    <w:rsid w:val="004450E9"/>
    <w:rsid w:val="00472AB0"/>
    <w:rsid w:val="00480EC9"/>
    <w:rsid w:val="00487D91"/>
    <w:rsid w:val="004952E6"/>
    <w:rsid w:val="00495EB2"/>
    <w:rsid w:val="004C2F52"/>
    <w:rsid w:val="004C365F"/>
    <w:rsid w:val="004E1F40"/>
    <w:rsid w:val="004E341D"/>
    <w:rsid w:val="004E7602"/>
    <w:rsid w:val="004F718F"/>
    <w:rsid w:val="005560EF"/>
    <w:rsid w:val="00576EE1"/>
    <w:rsid w:val="00577CF9"/>
    <w:rsid w:val="005923FE"/>
    <w:rsid w:val="005A1710"/>
    <w:rsid w:val="005C36CB"/>
    <w:rsid w:val="005C5065"/>
    <w:rsid w:val="005D2BF9"/>
    <w:rsid w:val="005D63C1"/>
    <w:rsid w:val="005F39B9"/>
    <w:rsid w:val="006507ED"/>
    <w:rsid w:val="00653EA7"/>
    <w:rsid w:val="006573C8"/>
    <w:rsid w:val="00686FE5"/>
    <w:rsid w:val="006A303A"/>
    <w:rsid w:val="006B2358"/>
    <w:rsid w:val="006B7A76"/>
    <w:rsid w:val="006C4BC2"/>
    <w:rsid w:val="006E267C"/>
    <w:rsid w:val="006F2692"/>
    <w:rsid w:val="00700971"/>
    <w:rsid w:val="007668A1"/>
    <w:rsid w:val="00770D74"/>
    <w:rsid w:val="00786FCE"/>
    <w:rsid w:val="00795E41"/>
    <w:rsid w:val="007A0F85"/>
    <w:rsid w:val="007A2798"/>
    <w:rsid w:val="007A2E12"/>
    <w:rsid w:val="007E0C76"/>
    <w:rsid w:val="007F1B4A"/>
    <w:rsid w:val="007F4CD3"/>
    <w:rsid w:val="00817D6A"/>
    <w:rsid w:val="008466CF"/>
    <w:rsid w:val="00855098"/>
    <w:rsid w:val="008553F2"/>
    <w:rsid w:val="008652BD"/>
    <w:rsid w:val="00866F23"/>
    <w:rsid w:val="00876FCD"/>
    <w:rsid w:val="008907D0"/>
    <w:rsid w:val="008975F6"/>
    <w:rsid w:val="008A44E0"/>
    <w:rsid w:val="008A6015"/>
    <w:rsid w:val="008B0704"/>
    <w:rsid w:val="008B1C9D"/>
    <w:rsid w:val="008B6E23"/>
    <w:rsid w:val="008F09EE"/>
    <w:rsid w:val="00900545"/>
    <w:rsid w:val="00931DBB"/>
    <w:rsid w:val="00947553"/>
    <w:rsid w:val="0095557E"/>
    <w:rsid w:val="009600EE"/>
    <w:rsid w:val="009C0421"/>
    <w:rsid w:val="009D22FC"/>
    <w:rsid w:val="009F24BD"/>
    <w:rsid w:val="009F7B6F"/>
    <w:rsid w:val="00A06DB1"/>
    <w:rsid w:val="00A079FC"/>
    <w:rsid w:val="00A47276"/>
    <w:rsid w:val="00A71857"/>
    <w:rsid w:val="00A71BC9"/>
    <w:rsid w:val="00AA2847"/>
    <w:rsid w:val="00AB1ED1"/>
    <w:rsid w:val="00AB77C4"/>
    <w:rsid w:val="00B045BA"/>
    <w:rsid w:val="00B228F3"/>
    <w:rsid w:val="00B34F55"/>
    <w:rsid w:val="00B84523"/>
    <w:rsid w:val="00BA1CE1"/>
    <w:rsid w:val="00BA4663"/>
    <w:rsid w:val="00BB52C2"/>
    <w:rsid w:val="00BB6C66"/>
    <w:rsid w:val="00BE2460"/>
    <w:rsid w:val="00BF63AA"/>
    <w:rsid w:val="00C20799"/>
    <w:rsid w:val="00C332E6"/>
    <w:rsid w:val="00C47854"/>
    <w:rsid w:val="00C47B74"/>
    <w:rsid w:val="00C51C1B"/>
    <w:rsid w:val="00C65D46"/>
    <w:rsid w:val="00C8573A"/>
    <w:rsid w:val="00CB2291"/>
    <w:rsid w:val="00CC4051"/>
    <w:rsid w:val="00D223DA"/>
    <w:rsid w:val="00D2540B"/>
    <w:rsid w:val="00D26244"/>
    <w:rsid w:val="00D704DD"/>
    <w:rsid w:val="00D84E81"/>
    <w:rsid w:val="00DA0023"/>
    <w:rsid w:val="00DA4CD5"/>
    <w:rsid w:val="00DB6BBE"/>
    <w:rsid w:val="00DC4961"/>
    <w:rsid w:val="00DF279B"/>
    <w:rsid w:val="00E21202"/>
    <w:rsid w:val="00E42A17"/>
    <w:rsid w:val="00E53783"/>
    <w:rsid w:val="00E9185A"/>
    <w:rsid w:val="00EB0CC7"/>
    <w:rsid w:val="00EB1491"/>
    <w:rsid w:val="00EC2E9B"/>
    <w:rsid w:val="00EE53EF"/>
    <w:rsid w:val="00EF3AAD"/>
    <w:rsid w:val="00F173D6"/>
    <w:rsid w:val="00F32BDB"/>
    <w:rsid w:val="00F351A2"/>
    <w:rsid w:val="00F60C55"/>
    <w:rsid w:val="00F67CE4"/>
    <w:rsid w:val="00FA3E39"/>
    <w:rsid w:val="00FC2EB8"/>
    <w:rsid w:val="00FD64BA"/>
    <w:rsid w:val="00FD711F"/>
    <w:rsid w:val="00FE13FA"/>
    <w:rsid w:val="00FF1A6D"/>
    <w:rsid w:val="00FF67EE"/>
    <w:rsid w:val="051C08A3"/>
    <w:rsid w:val="0D682B3F"/>
    <w:rsid w:val="10883AFD"/>
    <w:rsid w:val="15EE2D31"/>
    <w:rsid w:val="177C5499"/>
    <w:rsid w:val="18D93F2F"/>
    <w:rsid w:val="1BC60AC4"/>
    <w:rsid w:val="23BC2F79"/>
    <w:rsid w:val="24CF3CCC"/>
    <w:rsid w:val="25E3760F"/>
    <w:rsid w:val="274E5B18"/>
    <w:rsid w:val="2A630D36"/>
    <w:rsid w:val="2B620C5D"/>
    <w:rsid w:val="2E370257"/>
    <w:rsid w:val="323F1AAB"/>
    <w:rsid w:val="3CCF7F33"/>
    <w:rsid w:val="43D54F9B"/>
    <w:rsid w:val="4694191B"/>
    <w:rsid w:val="48054931"/>
    <w:rsid w:val="4A92109F"/>
    <w:rsid w:val="4ADB29CD"/>
    <w:rsid w:val="4B2A6055"/>
    <w:rsid w:val="4C303908"/>
    <w:rsid w:val="4EEF31E1"/>
    <w:rsid w:val="51F22DA4"/>
    <w:rsid w:val="558652B2"/>
    <w:rsid w:val="5F3C6F57"/>
    <w:rsid w:val="6DFD4CCB"/>
    <w:rsid w:val="6FCF012A"/>
    <w:rsid w:val="76AA159D"/>
    <w:rsid w:val="779E1AEF"/>
    <w:rsid w:val="78EA7F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99" w:name="endnote text"/>
    <w:lsdException w:qFormat="1" w:unhideWhenUsed="0"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adjustRightInd w:val="0"/>
      <w:jc w:val="distribute"/>
      <w:outlineLvl w:val="0"/>
    </w:pPr>
    <w:rPr>
      <w:rFonts w:eastAsia="方正小标宋简体"/>
      <w:b/>
      <w:color w:val="FF0000"/>
      <w:kern w:val="44"/>
      <w:sz w:val="72"/>
    </w:rPr>
  </w:style>
  <w:style w:type="paragraph" w:styleId="4">
    <w:name w:val="heading 2"/>
    <w:basedOn w:val="1"/>
    <w:next w:val="1"/>
    <w:link w:val="25"/>
    <w:qFormat/>
    <w:uiPriority w:val="0"/>
    <w:pPr>
      <w:keepNext/>
      <w:widowControl/>
      <w:tabs>
        <w:tab w:val="left" w:pos="3570"/>
      </w:tabs>
      <w:adjustRightInd w:val="0"/>
      <w:snapToGrid w:val="0"/>
      <w:spacing w:line="360" w:lineRule="auto"/>
      <w:ind w:firstLine="206" w:firstLineChars="98"/>
      <w:jc w:val="left"/>
      <w:outlineLvl w:val="1"/>
    </w:pPr>
    <w:rPr>
      <w:rFonts w:ascii="Times New Roman" w:hAnsi="Times New Roman" w:eastAsia="宋体" w:cs="Times New Roman"/>
      <w:b/>
      <w:szCs w:val="16"/>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endnote text"/>
    <w:basedOn w:val="1"/>
    <w:semiHidden/>
    <w:qFormat/>
    <w:uiPriority w:val="99"/>
    <w:pPr>
      <w:snapToGrid w:val="0"/>
      <w:jc w:val="left"/>
    </w:pPr>
  </w:style>
  <w:style w:type="paragraph" w:styleId="5">
    <w:name w:val="table of authorities"/>
    <w:basedOn w:val="1"/>
    <w:next w:val="1"/>
    <w:semiHidden/>
    <w:qFormat/>
    <w:uiPriority w:val="99"/>
    <w:pPr>
      <w:ind w:left="420" w:leftChars="200"/>
    </w:pPr>
    <w:rPr>
      <w:rFonts w:ascii="Times New Roman" w:hAnsi="Times New Roman" w:cs="Times New Roman"/>
    </w:rPr>
  </w:style>
  <w:style w:type="paragraph" w:styleId="6">
    <w:name w:val="Body Text"/>
    <w:basedOn w:val="1"/>
    <w:unhideWhenUsed/>
    <w:qFormat/>
    <w:uiPriority w:val="99"/>
    <w:pPr>
      <w:spacing w:after="120"/>
    </w:pPr>
  </w:style>
  <w:style w:type="paragraph" w:styleId="7">
    <w:name w:val="Body Text Indent"/>
    <w:basedOn w:val="1"/>
    <w:next w:val="8"/>
    <w:qFormat/>
    <w:uiPriority w:val="0"/>
    <w:pPr>
      <w:spacing w:line="500" w:lineRule="exact"/>
      <w:ind w:firstLine="562" w:firstLineChars="200"/>
    </w:pPr>
    <w:rPr>
      <w:rFonts w:ascii="仿宋_GB2312" w:hAnsi="宋体" w:eastAsia="仿宋_GB2312"/>
      <w:b/>
      <w:sz w:val="28"/>
      <w:szCs w:val="28"/>
    </w:rPr>
  </w:style>
  <w:style w:type="paragraph" w:styleId="8">
    <w:name w:val="envelope return"/>
    <w:basedOn w:val="1"/>
    <w:qFormat/>
    <w:uiPriority w:val="0"/>
    <w:rPr>
      <w:rFonts w:ascii="Arial" w:hAnsi="Arial"/>
    </w:rPr>
  </w:style>
  <w:style w:type="paragraph" w:styleId="9">
    <w:name w:val="Plain Text"/>
    <w:basedOn w:val="1"/>
    <w:qFormat/>
    <w:uiPriority w:val="0"/>
    <w:pPr>
      <w:widowControl/>
      <w:overflowPunct w:val="0"/>
      <w:autoSpaceDE w:val="0"/>
      <w:autoSpaceDN w:val="0"/>
      <w:adjustRightInd w:val="0"/>
      <w:jc w:val="left"/>
      <w:textAlignment w:val="baseline"/>
    </w:pPr>
    <w:rPr>
      <w:rFonts w:ascii="宋体" w:hAnsi="Courier New"/>
      <w:kern w:val="0"/>
    </w:rPr>
  </w:style>
  <w:style w:type="paragraph" w:styleId="10">
    <w:name w:val="Balloon Text"/>
    <w:basedOn w:val="1"/>
    <w:link w:val="26"/>
    <w:semiHidden/>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0"/>
    <w:pPr>
      <w:widowControl/>
      <w:spacing w:before="100" w:beforeAutospacing="1" w:after="100" w:afterAutospacing="1" w:line="552" w:lineRule="exact"/>
      <w:ind w:firstLine="200" w:firstLineChars="200"/>
      <w:jc w:val="left"/>
    </w:pPr>
    <w:rPr>
      <w:rFonts w:ascii="Times New Roman" w:hAnsi="Times New Roman" w:eastAsia="仿宋_GB2312" w:cs="Times New Roman"/>
      <w:kern w:val="0"/>
      <w:sz w:val="24"/>
      <w:szCs w:val="20"/>
    </w:rPr>
  </w:style>
  <w:style w:type="paragraph" w:styleId="14">
    <w:name w:val="Body Text First Indent"/>
    <w:basedOn w:val="6"/>
    <w:next w:val="15"/>
    <w:unhideWhenUsed/>
    <w:qFormat/>
    <w:uiPriority w:val="99"/>
    <w:pPr>
      <w:spacing w:before="236" w:after="0"/>
      <w:ind w:left="120" w:firstLine="420" w:firstLineChars="100"/>
    </w:pPr>
    <w:rPr>
      <w:rFonts w:hint="eastAsia" w:ascii="仿宋_GB2312" w:eastAsia="仿宋_GB2312"/>
      <w:kern w:val="0"/>
      <w:sz w:val="32"/>
      <w:szCs w:val="32"/>
    </w:rPr>
  </w:style>
  <w:style w:type="paragraph" w:styleId="15">
    <w:name w:val="Body Text First Indent 2"/>
    <w:basedOn w:val="7"/>
    <w:unhideWhenUsed/>
    <w:qFormat/>
    <w:uiPriority w:val="99"/>
    <w:pPr>
      <w:ind w:firstLine="420" w:firstLineChars="200"/>
    </w:pPr>
  </w:style>
  <w:style w:type="character" w:styleId="18">
    <w:name w:val="FollowedHyperlink"/>
    <w:basedOn w:val="17"/>
    <w:semiHidden/>
    <w:unhideWhenUsed/>
    <w:qFormat/>
    <w:uiPriority w:val="99"/>
    <w:rPr>
      <w:color w:val="800080"/>
      <w:u w:val="none"/>
    </w:rPr>
  </w:style>
  <w:style w:type="character" w:styleId="19">
    <w:name w:val="Emphasis"/>
    <w:basedOn w:val="17"/>
    <w:qFormat/>
    <w:uiPriority w:val="20"/>
    <w:rPr>
      <w:rFonts w:eastAsia="楷体_GB2312"/>
      <w:b/>
      <w:iCs/>
      <w:sz w:val="32"/>
    </w:rPr>
  </w:style>
  <w:style w:type="character" w:styleId="20">
    <w:name w:val="Hyperlink"/>
    <w:basedOn w:val="17"/>
    <w:semiHidden/>
    <w:unhideWhenUsed/>
    <w:qFormat/>
    <w:uiPriority w:val="99"/>
    <w:rPr>
      <w:color w:val="0000FF"/>
      <w:u w:val="none"/>
    </w:rPr>
  </w:style>
  <w:style w:type="paragraph" w:customStyle="1" w:styleId="21">
    <w:name w:val="Char"/>
    <w:basedOn w:val="1"/>
    <w:unhideWhenUsed/>
    <w:qFormat/>
    <w:uiPriority w:val="99"/>
    <w:pPr>
      <w:adjustRightInd w:val="0"/>
      <w:snapToGrid w:val="0"/>
      <w:spacing w:beforeLines="150" w:afterLines="0" w:line="360" w:lineRule="auto"/>
      <w:ind w:firstLine="192" w:firstLineChars="192"/>
    </w:pPr>
    <w:rPr>
      <w:rFonts w:hint="eastAsia" w:ascii="仿宋_GB2312" w:hAnsi="仿宋_GB2312" w:eastAsia="仿宋_GB2312"/>
      <w:sz w:val="32"/>
    </w:rPr>
  </w:style>
  <w:style w:type="character" w:customStyle="1" w:styleId="22">
    <w:name w:val="页眉 Char"/>
    <w:basedOn w:val="17"/>
    <w:link w:val="12"/>
    <w:semiHidden/>
    <w:qFormat/>
    <w:uiPriority w:val="99"/>
    <w:rPr>
      <w:sz w:val="18"/>
      <w:szCs w:val="18"/>
    </w:rPr>
  </w:style>
  <w:style w:type="character" w:customStyle="1" w:styleId="23">
    <w:name w:val="页脚 Char"/>
    <w:basedOn w:val="17"/>
    <w:link w:val="11"/>
    <w:qFormat/>
    <w:uiPriority w:val="99"/>
    <w:rPr>
      <w:sz w:val="18"/>
      <w:szCs w:val="18"/>
    </w:rPr>
  </w:style>
  <w:style w:type="paragraph" w:styleId="24">
    <w:name w:val="List Paragraph"/>
    <w:basedOn w:val="1"/>
    <w:qFormat/>
    <w:uiPriority w:val="34"/>
    <w:pPr>
      <w:ind w:firstLine="420" w:firstLineChars="200"/>
    </w:pPr>
  </w:style>
  <w:style w:type="character" w:customStyle="1" w:styleId="25">
    <w:name w:val="标题 2 Char"/>
    <w:basedOn w:val="17"/>
    <w:link w:val="4"/>
    <w:qFormat/>
    <w:uiPriority w:val="0"/>
    <w:rPr>
      <w:rFonts w:ascii="Times New Roman" w:hAnsi="Times New Roman" w:eastAsia="宋体" w:cs="Times New Roman"/>
      <w:b/>
      <w:szCs w:val="16"/>
    </w:rPr>
  </w:style>
  <w:style w:type="character" w:customStyle="1" w:styleId="26">
    <w:name w:val="批注框文本 Char"/>
    <w:basedOn w:val="17"/>
    <w:link w:val="10"/>
    <w:semiHidden/>
    <w:qFormat/>
    <w:uiPriority w:val="99"/>
    <w:rPr>
      <w:sz w:val="18"/>
      <w:szCs w:val="18"/>
    </w:rPr>
  </w:style>
  <w:style w:type="paragraph" w:customStyle="1" w:styleId="27">
    <w:name w:val="样式 小四 首行缩进:  2 字符"/>
    <w:basedOn w:val="1"/>
    <w:qFormat/>
    <w:uiPriority w:val="0"/>
    <w:pPr>
      <w:spacing w:line="300" w:lineRule="auto"/>
      <w:ind w:firstLine="480" w:firstLineChars="200"/>
    </w:pPr>
    <w:rPr>
      <w:rFonts w:ascii="Times New Roman" w:hAnsi="Times New Roman" w:eastAsia="宋体" w:cs="Times New Roman"/>
      <w:sz w:val="24"/>
      <w:szCs w:val="20"/>
    </w:rPr>
  </w:style>
  <w:style w:type="character" w:customStyle="1" w:styleId="28">
    <w:name w:val="span-i"/>
    <w:basedOn w:val="17"/>
    <w:qFormat/>
    <w:uiPriority w:val="0"/>
    <w:rPr>
      <w:sz w:val="15"/>
      <w:szCs w:val="15"/>
    </w:rPr>
  </w:style>
  <w:style w:type="character" w:customStyle="1" w:styleId="29">
    <w:name w:val="span-num"/>
    <w:basedOn w:val="17"/>
    <w:qFormat/>
    <w:uiPriority w:val="0"/>
  </w:style>
  <w:style w:type="character" w:customStyle="1" w:styleId="30">
    <w:name w:val="float-left"/>
    <w:basedOn w:val="17"/>
    <w:qFormat/>
    <w:uiPriority w:val="0"/>
  </w:style>
  <w:style w:type="paragraph" w:customStyle="1" w:styleId="31">
    <w:name w:val="正文缩进1"/>
    <w:basedOn w:val="1"/>
    <w:qFormat/>
    <w:uiPriority w:val="99"/>
    <w:pPr>
      <w:ind w:firstLine="420" w:firstLineChars="200"/>
    </w:pPr>
    <w:rPr>
      <w:rFonts w:ascii="Times New Roman" w:hAnsi="Times New Roman"/>
    </w:rPr>
  </w:style>
  <w:style w:type="paragraph" w:customStyle="1" w:styleId="32">
    <w:name w:val="引文目录1"/>
    <w:basedOn w:val="1"/>
    <w:next w:val="1"/>
    <w:qFormat/>
    <w:uiPriority w:val="0"/>
    <w:pPr>
      <w:spacing w:before="100" w:beforeAutospacing="1" w:after="100" w:afterAutospacing="1"/>
      <w:ind w:left="420" w:leftChars="200"/>
    </w:pPr>
    <w:rPr>
      <w:rFonts w:hint="eastAsia" w:ascii="Times New Roman" w:hAnsi="Times New Roman" w:eastAsia="宋体" w:cs="黑体"/>
      <w:szCs w:val="21"/>
    </w:rPr>
  </w:style>
  <w:style w:type="paragraph" w:customStyle="1" w:styleId="33">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34">
    <w:name w:val="p1"/>
    <w:basedOn w:val="1"/>
    <w:qFormat/>
    <w:uiPriority w:val="0"/>
    <w:pPr>
      <w:spacing w:line="320" w:lineRule="atLeast"/>
      <w:jc w:val="left"/>
    </w:pPr>
    <w:rPr>
      <w:rFonts w:ascii="Helvetica Neue" w:hAnsi="Helvetica Neue" w:eastAsia="Helvetica Neue"/>
      <w:color w:val="000000"/>
      <w:kern w:val="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BE93B-4C5D-4742-A838-85761117D07F}">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3439</Words>
  <Characters>3576</Characters>
  <Lines>18</Lines>
  <Paragraphs>5</Paragraphs>
  <TotalTime>0</TotalTime>
  <ScaleCrop>false</ScaleCrop>
  <LinksUpToDate>false</LinksUpToDate>
  <CharactersWithSpaces>3681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2018-04-28T02:17:00Z</dcterms:created>
  <dc:creator>admin</dc:creator>
  <cp:lastModifiedBy>潘</cp:lastModifiedBy>
  <cp:lastPrinted>2020-09-01T08:42:00Z</cp:lastPrinted>
  <dcterms:modified xsi:type="dcterms:W3CDTF">2022-07-04T08:53:41Z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21E220BC0DB44CF993E418586C649744</vt:lpwstr>
  </property>
</Properties>
</file>