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6BD5" w:rsidRDefault="00CD5493">
      <w:pPr>
        <w:adjustRightInd w:val="0"/>
        <w:snapToGrid w:val="0"/>
        <w:spacing w:line="560" w:lineRule="exact"/>
        <w:jc w:val="center"/>
        <w:rPr>
          <w:rFonts w:ascii="黑体" w:eastAsia="黑体" w:hAnsi="黑体" w:cs="黑体"/>
          <w:sz w:val="44"/>
          <w:szCs w:val="44"/>
        </w:rPr>
      </w:pPr>
      <w:r>
        <w:rPr>
          <w:rFonts w:ascii="黑体" w:eastAsia="黑体" w:hAnsi="黑体" w:cs="黑体" w:hint="eastAsia"/>
          <w:sz w:val="44"/>
          <w:szCs w:val="44"/>
        </w:rPr>
        <w:t>关于十七届人大三次会议</w:t>
      </w:r>
    </w:p>
    <w:p w:rsidR="00796BD5" w:rsidRDefault="00CD5493">
      <w:pPr>
        <w:adjustRightInd w:val="0"/>
        <w:snapToGrid w:val="0"/>
        <w:spacing w:line="560" w:lineRule="exact"/>
        <w:jc w:val="center"/>
        <w:rPr>
          <w:rFonts w:ascii="黑体" w:eastAsia="黑体" w:hAnsi="黑体" w:cs="黑体"/>
          <w:sz w:val="44"/>
          <w:szCs w:val="44"/>
        </w:rPr>
      </w:pPr>
      <w:r>
        <w:rPr>
          <w:rFonts w:ascii="黑体" w:eastAsia="黑体" w:hAnsi="黑体" w:cs="黑体" w:hint="eastAsia"/>
          <w:sz w:val="44"/>
          <w:szCs w:val="44"/>
        </w:rPr>
        <w:t>第286号提案的答复</w:t>
      </w:r>
    </w:p>
    <w:p w:rsidR="00796BD5" w:rsidRDefault="00CD5493">
      <w:pPr>
        <w:adjustRightInd w:val="0"/>
        <w:snapToGrid w:val="0"/>
        <w:spacing w:line="560" w:lineRule="exact"/>
        <w:rPr>
          <w:rFonts w:ascii="仿宋" w:eastAsia="仿宋" w:hAnsi="仿宋" w:cs="Arial"/>
          <w:bCs/>
          <w:sz w:val="32"/>
          <w:szCs w:val="32"/>
        </w:rPr>
      </w:pPr>
      <w:r>
        <w:rPr>
          <w:rFonts w:ascii="仿宋" w:eastAsia="仿宋" w:hAnsi="仿宋" w:cs="Arial" w:hint="eastAsia"/>
          <w:bCs/>
          <w:sz w:val="32"/>
          <w:szCs w:val="32"/>
        </w:rPr>
        <w:t>陈江平代表：</w:t>
      </w:r>
    </w:p>
    <w:p w:rsidR="00796BD5" w:rsidRDefault="00CD5493">
      <w:pPr>
        <w:adjustRightInd w:val="0"/>
        <w:snapToGrid w:val="0"/>
        <w:spacing w:line="56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您在十七届人大三次会议期间提出的《关于彻底解决文化商务区大厦产权转让遗留问题的建议》（第286号提案）已收悉。</w:t>
      </w:r>
    </w:p>
    <w:p w:rsidR="00796BD5" w:rsidRDefault="00CD5493">
      <w:pPr>
        <w:adjustRightInd w:val="0"/>
        <w:snapToGrid w:val="0"/>
        <w:spacing w:line="560" w:lineRule="exact"/>
        <w:ind w:firstLineChars="200" w:firstLine="640"/>
        <w:rPr>
          <w:rFonts w:ascii="仿宋" w:eastAsia="仿宋" w:hAnsi="仿宋" w:cs="Arial"/>
          <w:bCs/>
          <w:sz w:val="32"/>
          <w:szCs w:val="32"/>
        </w:rPr>
      </w:pPr>
      <w:r>
        <w:rPr>
          <w:rFonts w:ascii="仿宋" w:eastAsia="仿宋" w:hAnsi="仿宋" w:cs="Arial" w:hint="eastAsia"/>
          <w:bCs/>
          <w:sz w:val="32"/>
          <w:szCs w:val="32"/>
        </w:rPr>
        <w:t>我们认为文化商务区当初制定的政策</w:t>
      </w:r>
      <w:r w:rsidR="00F065B4">
        <w:rPr>
          <w:rFonts w:ascii="仿宋" w:eastAsia="仿宋" w:hAnsi="仿宋" w:cs="Arial" w:hint="eastAsia"/>
          <w:bCs/>
          <w:sz w:val="32"/>
          <w:szCs w:val="32"/>
        </w:rPr>
        <w:t>仅</w:t>
      </w:r>
      <w:r>
        <w:rPr>
          <w:rFonts w:ascii="仿宋" w:eastAsia="仿宋" w:hAnsi="仿宋" w:cs="Arial" w:hint="eastAsia"/>
          <w:bCs/>
          <w:sz w:val="32"/>
          <w:szCs w:val="32"/>
        </w:rPr>
        <w:t>容许大厦50%的产权转让</w:t>
      </w:r>
      <w:r w:rsidR="00F065B4">
        <w:rPr>
          <w:rFonts w:ascii="仿宋" w:eastAsia="仿宋" w:hAnsi="仿宋" w:cs="Arial" w:hint="eastAsia"/>
          <w:bCs/>
          <w:sz w:val="32"/>
          <w:szCs w:val="32"/>
        </w:rPr>
        <w:t>，</w:t>
      </w:r>
      <w:r>
        <w:rPr>
          <w:rFonts w:ascii="仿宋" w:eastAsia="仿宋" w:hAnsi="仿宋" w:cs="Arial" w:hint="eastAsia"/>
          <w:bCs/>
          <w:sz w:val="32"/>
          <w:szCs w:val="32"/>
        </w:rPr>
        <w:t>后来市里对这一政策作了部分调整，容许剩余的50%产权中的20%在交纳物业配套费和出让金的基础上转让，而剩余30%建议仍作为总部经济楼层使用</w:t>
      </w:r>
      <w:r w:rsidR="00F065B4">
        <w:rPr>
          <w:rFonts w:ascii="仿宋" w:eastAsia="仿宋" w:hAnsi="仿宋" w:cs="Arial" w:hint="eastAsia"/>
          <w:bCs/>
          <w:sz w:val="32"/>
          <w:szCs w:val="32"/>
        </w:rPr>
        <w:t>（</w:t>
      </w:r>
      <w:r w:rsidR="003857CF">
        <w:rPr>
          <w:rFonts w:ascii="仿宋" w:eastAsia="仿宋" w:hAnsi="仿宋" w:cs="Arial" w:hint="eastAsia"/>
          <w:bCs/>
          <w:sz w:val="32"/>
          <w:szCs w:val="32"/>
        </w:rPr>
        <w:t>但未</w:t>
      </w:r>
      <w:r>
        <w:rPr>
          <w:rFonts w:ascii="仿宋" w:eastAsia="仿宋" w:hAnsi="仿宋" w:cs="Arial" w:hint="eastAsia"/>
          <w:bCs/>
          <w:sz w:val="32"/>
          <w:szCs w:val="32"/>
        </w:rPr>
        <w:t>作强制性规定,目前已有华</w:t>
      </w:r>
      <w:proofErr w:type="gramStart"/>
      <w:r>
        <w:rPr>
          <w:rFonts w:ascii="仿宋" w:eastAsia="仿宋" w:hAnsi="仿宋" w:cs="Arial" w:hint="eastAsia"/>
          <w:bCs/>
          <w:sz w:val="32"/>
          <w:szCs w:val="32"/>
        </w:rPr>
        <w:t>权大厦转让比例超</w:t>
      </w:r>
      <w:proofErr w:type="gramEnd"/>
      <w:r>
        <w:rPr>
          <w:rFonts w:ascii="仿宋" w:eastAsia="仿宋" w:hAnsi="仿宋" w:cs="Arial" w:hint="eastAsia"/>
          <w:bCs/>
          <w:sz w:val="32"/>
          <w:szCs w:val="32"/>
        </w:rPr>
        <w:t>7</w:t>
      </w:r>
      <w:r>
        <w:rPr>
          <w:rFonts w:ascii="仿宋" w:eastAsia="仿宋" w:hAnsi="仿宋" w:cs="Arial"/>
          <w:bCs/>
          <w:sz w:val="32"/>
          <w:szCs w:val="32"/>
        </w:rPr>
        <w:t>0%</w:t>
      </w:r>
      <w:r>
        <w:rPr>
          <w:rFonts w:ascii="仿宋" w:eastAsia="仿宋" w:hAnsi="仿宋" w:cs="Arial" w:hint="eastAsia"/>
          <w:bCs/>
          <w:sz w:val="32"/>
          <w:szCs w:val="32"/>
        </w:rPr>
        <w:t>，天鸿、友谊等大厦楼层转让比例接近7</w:t>
      </w:r>
      <w:r>
        <w:rPr>
          <w:rFonts w:ascii="仿宋" w:eastAsia="仿宋" w:hAnsi="仿宋" w:cs="Arial"/>
          <w:bCs/>
          <w:sz w:val="32"/>
          <w:szCs w:val="32"/>
        </w:rPr>
        <w:t>0%</w:t>
      </w:r>
      <w:r w:rsidR="00F065B4">
        <w:rPr>
          <w:rFonts w:ascii="仿宋" w:eastAsia="仿宋" w:hAnsi="仿宋" w:cs="Arial" w:hint="eastAsia"/>
          <w:bCs/>
          <w:sz w:val="32"/>
          <w:szCs w:val="32"/>
        </w:rPr>
        <w:t>）</w:t>
      </w:r>
      <w:r w:rsidR="000425A2">
        <w:rPr>
          <w:rFonts w:ascii="仿宋" w:eastAsia="仿宋" w:hAnsi="仿宋" w:cs="Arial" w:hint="eastAsia"/>
          <w:bCs/>
          <w:sz w:val="32"/>
          <w:szCs w:val="32"/>
        </w:rPr>
        <w:t>，</w:t>
      </w:r>
      <w:r>
        <w:rPr>
          <w:rFonts w:ascii="仿宋" w:eastAsia="仿宋" w:hAnsi="仿宋" w:cs="Arial" w:hint="eastAsia"/>
          <w:bCs/>
          <w:sz w:val="32"/>
          <w:szCs w:val="32"/>
        </w:rPr>
        <w:t>这些政策从当时的出发点看，为防止变相炒房，哄抬房价已经起到了相应的作用。目前随着楼宇入驻企业的增多，大厦管理职责矛盾日渐突出，已逐渐上升为主要矛盾。产权交易制约的问题不仅不能推动大厦管理体制改革，而且也给大厦投资方在企业融资、权益以及后期管理带来诸多矛盾。根据目前的实际情况，</w:t>
      </w:r>
      <w:r w:rsidR="00CF1B90">
        <w:rPr>
          <w:rFonts w:ascii="仿宋" w:eastAsia="仿宋" w:hAnsi="仿宋" w:cs="Arial" w:hint="eastAsia"/>
          <w:bCs/>
          <w:sz w:val="32"/>
          <w:szCs w:val="32"/>
        </w:rPr>
        <w:t>计划</w:t>
      </w:r>
      <w:r>
        <w:rPr>
          <w:rFonts w:ascii="仿宋" w:eastAsia="仿宋" w:hAnsi="仿宋" w:cs="Arial" w:hint="eastAsia"/>
          <w:bCs/>
          <w:sz w:val="32"/>
          <w:szCs w:val="32"/>
        </w:rPr>
        <w:t>在满足以下条件的前提下，</w:t>
      </w:r>
      <w:r w:rsidR="00CF1B90">
        <w:rPr>
          <w:rFonts w:ascii="仿宋" w:eastAsia="仿宋" w:hAnsi="仿宋" w:cs="Arial" w:hint="eastAsia"/>
          <w:bCs/>
          <w:sz w:val="32"/>
          <w:szCs w:val="32"/>
        </w:rPr>
        <w:t>拟</w:t>
      </w:r>
      <w:r>
        <w:rPr>
          <w:rFonts w:ascii="仿宋" w:eastAsia="仿宋" w:hAnsi="仿宋" w:cs="Arial" w:hint="eastAsia"/>
          <w:bCs/>
          <w:sz w:val="32"/>
          <w:szCs w:val="32"/>
        </w:rPr>
        <w:t>允许放开大厦产权</w:t>
      </w:r>
      <w:bookmarkStart w:id="0" w:name="_GoBack"/>
      <w:bookmarkEnd w:id="0"/>
      <w:r>
        <w:rPr>
          <w:rFonts w:ascii="仿宋" w:eastAsia="仿宋" w:hAnsi="仿宋" w:cs="Arial" w:hint="eastAsia"/>
          <w:bCs/>
          <w:sz w:val="32"/>
          <w:szCs w:val="32"/>
        </w:rPr>
        <w:t>交易限制：</w:t>
      </w:r>
    </w:p>
    <w:p w:rsidR="00796BD5" w:rsidRDefault="00CD5493">
      <w:pPr>
        <w:adjustRightInd w:val="0"/>
        <w:snapToGrid w:val="0"/>
        <w:spacing w:line="560" w:lineRule="exact"/>
        <w:ind w:firstLineChars="200" w:firstLine="640"/>
        <w:rPr>
          <w:rFonts w:ascii="仿宋" w:eastAsia="仿宋" w:hAnsi="仿宋" w:cs="Arial"/>
          <w:bCs/>
          <w:sz w:val="32"/>
          <w:szCs w:val="32"/>
        </w:rPr>
      </w:pPr>
      <w:r>
        <w:rPr>
          <w:rFonts w:ascii="仿宋" w:eastAsia="仿宋" w:hAnsi="仿宋" w:cs="Arial"/>
          <w:bCs/>
          <w:sz w:val="32"/>
          <w:szCs w:val="32"/>
        </w:rPr>
        <w:t>1</w:t>
      </w:r>
      <w:r>
        <w:rPr>
          <w:rFonts w:ascii="仿宋" w:eastAsia="仿宋" w:hAnsi="仿宋" w:cs="Arial" w:hint="eastAsia"/>
          <w:bCs/>
          <w:sz w:val="32"/>
          <w:szCs w:val="32"/>
        </w:rPr>
        <w:t>、完成大厦管理治理体系，建立规范的业主委员会，业主少于规定数量的应</w:t>
      </w:r>
      <w:proofErr w:type="gramStart"/>
      <w:r>
        <w:rPr>
          <w:rFonts w:ascii="仿宋" w:eastAsia="仿宋" w:hAnsi="仿宋" w:cs="Arial" w:hint="eastAsia"/>
          <w:bCs/>
          <w:sz w:val="32"/>
          <w:szCs w:val="32"/>
        </w:rPr>
        <w:t>参照业委</w:t>
      </w:r>
      <w:proofErr w:type="gramEnd"/>
      <w:r>
        <w:rPr>
          <w:rFonts w:ascii="仿宋" w:eastAsia="仿宋" w:hAnsi="仿宋" w:cs="Arial" w:hint="eastAsia"/>
          <w:bCs/>
          <w:sz w:val="32"/>
          <w:szCs w:val="32"/>
        </w:rPr>
        <w:t>会的要求，成立本大厦楼宇管理委员会，制定相应的章程，后期接手的新业主必须服从</w:t>
      </w:r>
      <w:proofErr w:type="gramStart"/>
      <w:r>
        <w:rPr>
          <w:rFonts w:ascii="仿宋" w:eastAsia="仿宋" w:hAnsi="仿宋" w:cs="Arial" w:hint="eastAsia"/>
          <w:bCs/>
          <w:sz w:val="32"/>
          <w:szCs w:val="32"/>
        </w:rPr>
        <w:t>大楼业委会</w:t>
      </w:r>
      <w:proofErr w:type="gramEnd"/>
      <w:r>
        <w:rPr>
          <w:rFonts w:ascii="仿宋" w:eastAsia="仿宋" w:hAnsi="仿宋" w:cs="Arial" w:hint="eastAsia"/>
          <w:bCs/>
          <w:sz w:val="32"/>
          <w:szCs w:val="32"/>
        </w:rPr>
        <w:t>或管理委员管理章程的约束；</w:t>
      </w:r>
    </w:p>
    <w:p w:rsidR="00796BD5" w:rsidRDefault="00CD5493">
      <w:pPr>
        <w:adjustRightInd w:val="0"/>
        <w:snapToGrid w:val="0"/>
        <w:spacing w:line="560" w:lineRule="exact"/>
        <w:ind w:firstLineChars="200" w:firstLine="640"/>
        <w:rPr>
          <w:rFonts w:ascii="仿宋" w:eastAsia="仿宋" w:hAnsi="仿宋" w:cs="Arial"/>
          <w:bCs/>
          <w:sz w:val="32"/>
          <w:szCs w:val="32"/>
        </w:rPr>
      </w:pPr>
      <w:r>
        <w:rPr>
          <w:rFonts w:ascii="仿宋" w:eastAsia="仿宋" w:hAnsi="仿宋" w:cs="Arial"/>
          <w:bCs/>
          <w:sz w:val="32"/>
          <w:szCs w:val="32"/>
        </w:rPr>
        <w:t>2</w:t>
      </w:r>
      <w:r>
        <w:rPr>
          <w:rFonts w:ascii="仿宋" w:eastAsia="仿宋" w:hAnsi="仿宋" w:cs="Arial" w:hint="eastAsia"/>
          <w:bCs/>
          <w:sz w:val="32"/>
          <w:szCs w:val="32"/>
        </w:rPr>
        <w:t>、</w:t>
      </w:r>
      <w:proofErr w:type="gramStart"/>
      <w:r>
        <w:rPr>
          <w:rFonts w:ascii="仿宋" w:eastAsia="仿宋" w:hAnsi="仿宋" w:cs="Arial" w:hint="eastAsia"/>
          <w:bCs/>
          <w:sz w:val="32"/>
          <w:szCs w:val="32"/>
        </w:rPr>
        <w:t>由业委</w:t>
      </w:r>
      <w:proofErr w:type="gramEnd"/>
      <w:r>
        <w:rPr>
          <w:rFonts w:ascii="仿宋" w:eastAsia="仿宋" w:hAnsi="仿宋" w:cs="Arial" w:hint="eastAsia"/>
          <w:bCs/>
          <w:sz w:val="32"/>
          <w:szCs w:val="32"/>
        </w:rPr>
        <w:t>会或楼宇管理委员会择优选择相应物业公司对大楼进行物业管理；</w:t>
      </w:r>
    </w:p>
    <w:p w:rsidR="00796BD5" w:rsidRDefault="00CD5493">
      <w:pPr>
        <w:adjustRightInd w:val="0"/>
        <w:snapToGrid w:val="0"/>
        <w:spacing w:line="560" w:lineRule="exact"/>
        <w:ind w:firstLineChars="200" w:firstLine="640"/>
        <w:rPr>
          <w:rFonts w:ascii="仿宋" w:eastAsia="仿宋" w:hAnsi="仿宋" w:cs="Arial"/>
          <w:bCs/>
          <w:sz w:val="32"/>
          <w:szCs w:val="32"/>
        </w:rPr>
      </w:pPr>
      <w:r>
        <w:rPr>
          <w:rFonts w:ascii="仿宋" w:eastAsia="仿宋" w:hAnsi="仿宋" w:cs="Arial"/>
          <w:bCs/>
          <w:sz w:val="32"/>
          <w:szCs w:val="32"/>
        </w:rPr>
        <w:lastRenderedPageBreak/>
        <w:t>3</w:t>
      </w:r>
      <w:r>
        <w:rPr>
          <w:rFonts w:ascii="仿宋" w:eastAsia="仿宋" w:hAnsi="仿宋" w:cs="Arial" w:hint="eastAsia"/>
          <w:bCs/>
          <w:sz w:val="32"/>
          <w:szCs w:val="32"/>
        </w:rPr>
        <w:t>、建立</w:t>
      </w:r>
      <w:proofErr w:type="gramStart"/>
      <w:r>
        <w:rPr>
          <w:rFonts w:ascii="仿宋" w:eastAsia="仿宋" w:hAnsi="仿宋" w:cs="Arial" w:hint="eastAsia"/>
          <w:bCs/>
          <w:sz w:val="32"/>
          <w:szCs w:val="32"/>
        </w:rPr>
        <w:t>干部联楼指导</w:t>
      </w:r>
      <w:proofErr w:type="gramEnd"/>
      <w:r>
        <w:rPr>
          <w:rFonts w:ascii="仿宋" w:eastAsia="仿宋" w:hAnsi="仿宋" w:cs="Arial" w:hint="eastAsia"/>
          <w:bCs/>
          <w:sz w:val="32"/>
          <w:szCs w:val="32"/>
        </w:rPr>
        <w:t>制度，进一步加强属地政府与辖区内楼宇管理单位及入驻企业的结对帮扶指导作用；</w:t>
      </w:r>
    </w:p>
    <w:p w:rsidR="00796BD5" w:rsidRDefault="00CD5493">
      <w:pPr>
        <w:adjustRightInd w:val="0"/>
        <w:snapToGrid w:val="0"/>
        <w:spacing w:line="560" w:lineRule="exact"/>
        <w:ind w:firstLineChars="200" w:firstLine="640"/>
        <w:rPr>
          <w:rFonts w:ascii="仿宋" w:eastAsia="仿宋" w:hAnsi="仿宋" w:cs="Arial"/>
          <w:bCs/>
          <w:sz w:val="32"/>
          <w:szCs w:val="32"/>
        </w:rPr>
      </w:pPr>
      <w:r>
        <w:rPr>
          <w:rFonts w:ascii="仿宋" w:eastAsia="仿宋" w:hAnsi="仿宋" w:cs="Arial"/>
          <w:bCs/>
          <w:sz w:val="32"/>
          <w:szCs w:val="32"/>
        </w:rPr>
        <w:t>4</w:t>
      </w:r>
      <w:r>
        <w:rPr>
          <w:rFonts w:ascii="仿宋" w:eastAsia="仿宋" w:hAnsi="仿宋" w:cs="Arial" w:hint="eastAsia"/>
          <w:bCs/>
          <w:sz w:val="32"/>
          <w:szCs w:val="32"/>
        </w:rPr>
        <w:t>、土地出让金补缴以及物业维修基金按规定办理。</w:t>
      </w:r>
    </w:p>
    <w:p w:rsidR="00796BD5" w:rsidRDefault="00CD5493">
      <w:pPr>
        <w:adjustRightInd w:val="0"/>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最后，感谢</w:t>
      </w:r>
      <w:r>
        <w:rPr>
          <w:rFonts w:ascii="仿宋" w:eastAsia="仿宋" w:hAnsi="仿宋" w:cs="Arial" w:hint="eastAsia"/>
          <w:bCs/>
          <w:sz w:val="32"/>
          <w:szCs w:val="32"/>
        </w:rPr>
        <w:t>陈代表</w:t>
      </w:r>
      <w:proofErr w:type="gramStart"/>
      <w:r>
        <w:rPr>
          <w:rFonts w:ascii="仿宋" w:eastAsia="仿宋" w:hAnsi="仿宋" w:cs="仿宋" w:hint="eastAsia"/>
          <w:sz w:val="32"/>
          <w:szCs w:val="32"/>
        </w:rPr>
        <w:t>对环创工作</w:t>
      </w:r>
      <w:proofErr w:type="gramEnd"/>
      <w:r>
        <w:rPr>
          <w:rFonts w:ascii="仿宋" w:eastAsia="仿宋" w:hAnsi="仿宋" w:cs="仿宋" w:hint="eastAsia"/>
          <w:sz w:val="32"/>
          <w:szCs w:val="32"/>
        </w:rPr>
        <w:t>的关心和支持，在此表示感谢！</w:t>
      </w:r>
    </w:p>
    <w:p w:rsidR="00796BD5" w:rsidRDefault="00CD5493">
      <w:pPr>
        <w:adjustRightInd w:val="0"/>
        <w:snapToGrid w:val="0"/>
        <w:spacing w:line="560" w:lineRule="exact"/>
        <w:ind w:firstLineChars="200" w:firstLine="640"/>
        <w:rPr>
          <w:rFonts w:ascii="仿宋" w:eastAsia="仿宋" w:hAnsi="仿宋" w:cs="仿宋"/>
          <w:sz w:val="32"/>
          <w:szCs w:val="32"/>
        </w:rPr>
      </w:pPr>
      <w:r>
        <w:rPr>
          <w:rFonts w:ascii="仿宋" w:eastAsia="仿宋" w:hAnsi="仿宋" w:cs="仿宋" w:hint="eastAsia"/>
          <w:color w:val="000000"/>
          <w:sz w:val="32"/>
          <w:szCs w:val="32"/>
        </w:rPr>
        <w:t>联系人：周平，联系电话：63989010。</w:t>
      </w:r>
    </w:p>
    <w:p w:rsidR="00796BD5" w:rsidRDefault="00796BD5">
      <w:pPr>
        <w:adjustRightInd w:val="0"/>
        <w:snapToGrid w:val="0"/>
        <w:spacing w:line="560" w:lineRule="exact"/>
        <w:ind w:firstLineChars="200" w:firstLine="640"/>
        <w:rPr>
          <w:rFonts w:ascii="仿宋" w:eastAsia="仿宋" w:hAnsi="仿宋" w:cs="Arial"/>
          <w:bCs/>
          <w:sz w:val="32"/>
          <w:szCs w:val="32"/>
        </w:rPr>
      </w:pPr>
    </w:p>
    <w:p w:rsidR="00796BD5" w:rsidRDefault="00796BD5">
      <w:pPr>
        <w:adjustRightInd w:val="0"/>
        <w:snapToGrid w:val="0"/>
        <w:spacing w:line="560" w:lineRule="exact"/>
        <w:ind w:firstLineChars="200" w:firstLine="640"/>
        <w:rPr>
          <w:rFonts w:ascii="仿宋" w:eastAsia="仿宋" w:hAnsi="仿宋" w:cs="Arial"/>
          <w:bCs/>
          <w:sz w:val="32"/>
          <w:szCs w:val="32"/>
        </w:rPr>
      </w:pPr>
    </w:p>
    <w:p w:rsidR="00796BD5" w:rsidRDefault="00796BD5">
      <w:pPr>
        <w:adjustRightInd w:val="0"/>
        <w:snapToGrid w:val="0"/>
        <w:spacing w:line="560" w:lineRule="exact"/>
        <w:ind w:firstLineChars="200" w:firstLine="640"/>
        <w:rPr>
          <w:rFonts w:ascii="仿宋" w:eastAsia="仿宋" w:hAnsi="仿宋" w:cs="Arial"/>
          <w:bCs/>
          <w:sz w:val="32"/>
          <w:szCs w:val="32"/>
        </w:rPr>
      </w:pPr>
    </w:p>
    <w:p w:rsidR="00796BD5" w:rsidRDefault="00796BD5">
      <w:pPr>
        <w:adjustRightInd w:val="0"/>
        <w:snapToGrid w:val="0"/>
        <w:spacing w:line="560" w:lineRule="exact"/>
        <w:ind w:firstLineChars="200" w:firstLine="640"/>
        <w:rPr>
          <w:rFonts w:ascii="仿宋" w:eastAsia="仿宋" w:hAnsi="仿宋" w:cs="Arial"/>
          <w:bCs/>
          <w:sz w:val="32"/>
          <w:szCs w:val="32"/>
        </w:rPr>
      </w:pPr>
    </w:p>
    <w:p w:rsidR="00796BD5" w:rsidRDefault="00CD5493">
      <w:pPr>
        <w:adjustRightInd w:val="0"/>
        <w:snapToGrid w:val="0"/>
        <w:spacing w:line="560" w:lineRule="exact"/>
        <w:ind w:firstLineChars="200" w:firstLine="640"/>
        <w:rPr>
          <w:rFonts w:ascii="仿宋" w:eastAsia="仿宋" w:hAnsi="仿宋" w:cs="Arial"/>
          <w:bCs/>
          <w:sz w:val="32"/>
          <w:szCs w:val="32"/>
        </w:rPr>
      </w:pPr>
      <w:r>
        <w:rPr>
          <w:rFonts w:ascii="仿宋" w:eastAsia="仿宋" w:hAnsi="仿宋" w:cs="Arial" w:hint="eastAsia"/>
          <w:bCs/>
          <w:sz w:val="32"/>
          <w:szCs w:val="32"/>
        </w:rPr>
        <w:t xml:space="preserve">                         慈溪市环杭州</w:t>
      </w:r>
      <w:proofErr w:type="gramStart"/>
      <w:r>
        <w:rPr>
          <w:rFonts w:ascii="仿宋" w:eastAsia="仿宋" w:hAnsi="仿宋" w:cs="Arial" w:hint="eastAsia"/>
          <w:bCs/>
          <w:sz w:val="32"/>
          <w:szCs w:val="32"/>
        </w:rPr>
        <w:t>湾创新</w:t>
      </w:r>
      <w:proofErr w:type="gramEnd"/>
      <w:r>
        <w:rPr>
          <w:rFonts w:ascii="仿宋" w:eastAsia="仿宋" w:hAnsi="仿宋" w:cs="Arial" w:hint="eastAsia"/>
          <w:bCs/>
          <w:sz w:val="32"/>
          <w:szCs w:val="32"/>
        </w:rPr>
        <w:t>中心</w:t>
      </w:r>
    </w:p>
    <w:p w:rsidR="00796BD5" w:rsidRDefault="00CD5493">
      <w:pPr>
        <w:adjustRightInd w:val="0"/>
        <w:snapToGrid w:val="0"/>
        <w:spacing w:line="560" w:lineRule="exact"/>
        <w:ind w:firstLineChars="200" w:firstLine="640"/>
        <w:rPr>
          <w:rFonts w:ascii="仿宋" w:eastAsia="仿宋" w:hAnsi="仿宋" w:cs="Arial"/>
          <w:bCs/>
          <w:sz w:val="32"/>
          <w:szCs w:val="32"/>
        </w:rPr>
      </w:pPr>
      <w:r>
        <w:rPr>
          <w:rFonts w:ascii="仿宋" w:eastAsia="仿宋" w:hAnsi="仿宋" w:cs="Arial" w:hint="eastAsia"/>
          <w:bCs/>
          <w:sz w:val="32"/>
          <w:szCs w:val="32"/>
        </w:rPr>
        <w:t xml:space="preserve">                         二</w:t>
      </w:r>
      <w:proofErr w:type="gramStart"/>
      <w:r>
        <w:rPr>
          <w:rFonts w:ascii="仿宋" w:eastAsia="仿宋" w:hAnsi="仿宋" w:cs="Arial" w:hint="eastAsia"/>
          <w:bCs/>
          <w:sz w:val="32"/>
          <w:szCs w:val="32"/>
        </w:rPr>
        <w:t>0一九</w:t>
      </w:r>
      <w:proofErr w:type="gramEnd"/>
      <w:r>
        <w:rPr>
          <w:rFonts w:ascii="仿宋" w:eastAsia="仿宋" w:hAnsi="仿宋" w:cs="Arial" w:hint="eastAsia"/>
          <w:bCs/>
          <w:sz w:val="32"/>
          <w:szCs w:val="32"/>
        </w:rPr>
        <w:t>年六月二十六日</w:t>
      </w:r>
    </w:p>
    <w:sectPr w:rsidR="00796BD5">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0031" w:rsidRDefault="00640031">
      <w:r>
        <w:separator/>
      </w:r>
    </w:p>
  </w:endnote>
  <w:endnote w:type="continuationSeparator" w:id="0">
    <w:p w:rsidR="00640031" w:rsidRDefault="006400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23625346"/>
    </w:sdtPr>
    <w:sdtEndPr/>
    <w:sdtContent>
      <w:sdt>
        <w:sdtPr>
          <w:id w:val="1728636285"/>
        </w:sdtPr>
        <w:sdtEndPr/>
        <w:sdtContent>
          <w:p w:rsidR="00796BD5" w:rsidRDefault="00CD5493">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p w:rsidR="00796BD5" w:rsidRDefault="00796BD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0031" w:rsidRDefault="00640031">
      <w:r>
        <w:separator/>
      </w:r>
    </w:p>
  </w:footnote>
  <w:footnote w:type="continuationSeparator" w:id="0">
    <w:p w:rsidR="00640031" w:rsidRDefault="006400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06D8"/>
    <w:rsid w:val="000425A2"/>
    <w:rsid w:val="001C7D47"/>
    <w:rsid w:val="002D0712"/>
    <w:rsid w:val="003342EE"/>
    <w:rsid w:val="003857CF"/>
    <w:rsid w:val="004436BD"/>
    <w:rsid w:val="004F0701"/>
    <w:rsid w:val="004F0C7B"/>
    <w:rsid w:val="00640031"/>
    <w:rsid w:val="006B54F4"/>
    <w:rsid w:val="00796BD5"/>
    <w:rsid w:val="00897635"/>
    <w:rsid w:val="00BE60DF"/>
    <w:rsid w:val="00C27A3F"/>
    <w:rsid w:val="00C67776"/>
    <w:rsid w:val="00C96950"/>
    <w:rsid w:val="00C9695A"/>
    <w:rsid w:val="00CD5493"/>
    <w:rsid w:val="00CF1B90"/>
    <w:rsid w:val="00D26A31"/>
    <w:rsid w:val="00DB4A58"/>
    <w:rsid w:val="00DC057E"/>
    <w:rsid w:val="00E63AE9"/>
    <w:rsid w:val="00F065B4"/>
    <w:rsid w:val="00FB7ADA"/>
    <w:rsid w:val="00FE06D8"/>
    <w:rsid w:val="12592D6F"/>
    <w:rsid w:val="4B8A4A1A"/>
    <w:rsid w:val="6D0D7D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1227E"/>
  <w15:docId w15:val="{46822E67-4291-4F23-A528-DB0D9D1C8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List Paragraph"/>
    <w:basedOn w:val="a"/>
    <w:uiPriority w:val="34"/>
    <w:qFormat/>
    <w:pPr>
      <w:ind w:firstLineChars="200" w:firstLine="420"/>
    </w:pPr>
  </w:style>
  <w:style w:type="character" w:customStyle="1" w:styleId="a8">
    <w:name w:val="页眉 字符"/>
    <w:basedOn w:val="a0"/>
    <w:link w:val="a7"/>
    <w:uiPriority w:val="99"/>
    <w:rPr>
      <w:rFonts w:ascii="Times New Roman" w:eastAsia="宋体" w:hAnsi="Times New Roman" w:cs="Times New Roman"/>
      <w:sz w:val="18"/>
      <w:szCs w:val="18"/>
    </w:rPr>
  </w:style>
  <w:style w:type="character" w:customStyle="1" w:styleId="a6">
    <w:name w:val="页脚 字符"/>
    <w:basedOn w:val="a0"/>
    <w:link w:val="a5"/>
    <w:uiPriority w:val="99"/>
    <w:rPr>
      <w:rFonts w:ascii="Times New Roman" w:eastAsia="宋体" w:hAnsi="Times New Roman" w:cs="Times New Roman"/>
      <w:sz w:val="18"/>
      <w:szCs w:val="18"/>
    </w:rPr>
  </w:style>
  <w:style w:type="character" w:customStyle="1" w:styleId="a4">
    <w:name w:val="批注框文本 字符"/>
    <w:basedOn w:val="a0"/>
    <w:link w:val="a3"/>
    <w:uiPriority w:val="99"/>
    <w:semiHidden/>
    <w:qFormat/>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108</Words>
  <Characters>622</Characters>
  <Application>Microsoft Office Word</Application>
  <DocSecurity>0</DocSecurity>
  <Lines>5</Lines>
  <Paragraphs>1</Paragraphs>
  <ScaleCrop>false</ScaleCrop>
  <Company/>
  <LinksUpToDate>false</LinksUpToDate>
  <CharactersWithSpaces>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ping zhou</dc:creator>
  <cp:lastModifiedBy>ping zhou</cp:lastModifiedBy>
  <cp:revision>20</cp:revision>
  <cp:lastPrinted>2019-06-04T02:08:00Z</cp:lastPrinted>
  <dcterms:created xsi:type="dcterms:W3CDTF">2019-06-03T04:22:00Z</dcterms:created>
  <dcterms:modified xsi:type="dcterms:W3CDTF">2019-06-27T11:10:00Z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