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关于市人大十七届三次会议第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125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号建议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协办意见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宁波市生态环境</w:t>
      </w:r>
      <w:r>
        <w:rPr>
          <w:rFonts w:hint="eastAsia" w:ascii="仿宋_GB2312" w:eastAsia="仿宋_GB2312" w:cs="仿宋_GB2312"/>
          <w:sz w:val="32"/>
          <w:szCs w:val="32"/>
        </w:rPr>
        <w:t>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慈溪分局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陈忠飞代表提出的《关于切实加强生态环境保护的建议》已收悉，现提出如下协办意见：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我市从</w:t>
      </w:r>
      <w:r>
        <w:rPr>
          <w:rFonts w:ascii="仿宋_GB2312" w:eastAsia="仿宋_GB2312" w:cs="仿宋_GB2312"/>
          <w:sz w:val="32"/>
          <w:szCs w:val="32"/>
        </w:rPr>
        <w:t>2006</w:t>
      </w:r>
      <w:r>
        <w:rPr>
          <w:rFonts w:hint="eastAsia" w:ascii="仿宋_GB2312" w:eastAsia="仿宋_GB2312" w:cs="仿宋_GB2312"/>
          <w:sz w:val="32"/>
          <w:szCs w:val="32"/>
        </w:rPr>
        <w:t>年起就试点推进农村生活污水治理工作，对住户化粪池进行防渗漏改造，并将冲厕废水、厨房废水、洗涤废水等生活污水进行收集后统一处理。</w:t>
      </w:r>
      <w:r>
        <w:rPr>
          <w:rFonts w:ascii="仿宋_GB2312" w:eastAsia="仿宋_GB2312" w:cs="仿宋_GB2312"/>
          <w:sz w:val="32"/>
          <w:szCs w:val="32"/>
        </w:rPr>
        <w:t>2014</w:t>
      </w:r>
      <w:r>
        <w:rPr>
          <w:rFonts w:hint="eastAsia" w:ascii="仿宋_GB2312" w:eastAsia="仿宋_GB2312" w:cs="仿宋_GB2312"/>
          <w:sz w:val="32"/>
          <w:szCs w:val="32"/>
        </w:rPr>
        <w:t>年以来根据省、宁波对农村生活污水治理的总体部署和要求，先后订制出台了《慈溪市农村生活污水治理工作实施办法</w:t>
      </w:r>
      <w:r>
        <w:rPr>
          <w:rFonts w:hint="eastAsia"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》、</w:t>
      </w:r>
      <w:r>
        <w:rPr>
          <w:rFonts w:hint="eastAsia" w:ascii="仿宋_GB2312" w:eastAsia="仿宋_GB2312" w:cs="仿宋_GB2312"/>
          <w:sz w:val="32"/>
          <w:szCs w:val="32"/>
        </w:rPr>
        <w:t>《慈溪市农村生活污水治理三年行动计划（</w:t>
      </w:r>
      <w:r>
        <w:rPr>
          <w:rFonts w:ascii="仿宋_GB2312" w:eastAsia="仿宋_GB2312" w:cs="仿宋_GB2312"/>
          <w:sz w:val="32"/>
          <w:szCs w:val="32"/>
        </w:rPr>
        <w:t>2014-2016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》和</w:t>
      </w:r>
      <w:r>
        <w:rPr>
          <w:rFonts w:hint="eastAsia" w:ascii="仿宋_GB2312" w:eastAsia="仿宋_GB2312" w:cs="仿宋_GB2312"/>
          <w:sz w:val="32"/>
          <w:szCs w:val="32"/>
        </w:rPr>
        <w:t>《慈溪市农村生活污水治理提质扩面工作实施办法</w:t>
      </w:r>
      <w:r>
        <w:rPr>
          <w:rFonts w:hint="eastAsia"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》、</w:t>
      </w:r>
      <w:r>
        <w:rPr>
          <w:rFonts w:hint="eastAsia" w:ascii="仿宋_GB2312" w:eastAsia="仿宋_GB2312" w:cs="仿宋_GB2312"/>
          <w:sz w:val="32"/>
          <w:szCs w:val="32"/>
        </w:rPr>
        <w:t>《慈溪市</w:t>
      </w:r>
      <w:r>
        <w:rPr>
          <w:rFonts w:hint="eastAsia"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农村生活污水治理提质扩面三年行动计划（</w:t>
      </w:r>
      <w:r>
        <w:rPr>
          <w:rFonts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2017-2019</w:t>
      </w:r>
      <w:r>
        <w:rPr>
          <w:rFonts w:hint="eastAsia" w:ascii="仿宋_GB2312" w:hAnsi="黑体" w:eastAsia="仿宋_GB2312" w:cs="仿宋_GB2312"/>
          <w:color w:val="000000"/>
          <w:spacing w:val="-14"/>
          <w:sz w:val="32"/>
          <w:szCs w:val="32"/>
          <w:lang w:val="zh-CN"/>
        </w:rPr>
        <w:t>）》大力推进农村生活污水治理工作。</w:t>
      </w:r>
      <w:r>
        <w:rPr>
          <w:rFonts w:hint="eastAsia" w:ascii="仿宋_GB2312" w:eastAsia="仿宋_GB2312" w:cs="仿宋_GB2312"/>
          <w:sz w:val="32"/>
          <w:szCs w:val="32"/>
        </w:rPr>
        <w:t>至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ascii="仿宋_GB2312" w:hAnsi="仿宋_GB2312" w:eastAsia="仿宋_GB2312" w:cs="仿宋_GB2312"/>
          <w:sz w:val="32"/>
          <w:szCs w:val="32"/>
        </w:rPr>
        <w:t>273</w:t>
      </w:r>
      <w:r>
        <w:rPr>
          <w:rFonts w:hint="eastAsia" w:ascii="仿宋_GB2312" w:hAnsi="仿宋_GB2312" w:eastAsia="仿宋_GB2312" w:cs="仿宋_GB2312"/>
          <w:sz w:val="32"/>
          <w:szCs w:val="32"/>
        </w:rPr>
        <w:t>个行政村已有</w:t>
      </w:r>
      <w:r>
        <w:rPr>
          <w:rFonts w:ascii="仿宋_GB2312" w:hAnsi="仿宋_GB2312" w:eastAsia="仿宋_GB2312" w:cs="仿宋_GB2312"/>
          <w:sz w:val="32"/>
          <w:szCs w:val="32"/>
        </w:rPr>
        <w:t>258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个村实施农村生活污水治理，行政村覆盖率达到</w:t>
      </w:r>
      <w:r>
        <w:rPr>
          <w:rFonts w:ascii="仿宋_GB2312" w:hAnsi="仿宋_GB2312" w:eastAsia="仿宋_GB2312" w:cs="仿宋_GB2312"/>
          <w:sz w:val="32"/>
          <w:szCs w:val="32"/>
        </w:rPr>
        <w:t>94.5%</w:t>
      </w:r>
      <w:r>
        <w:rPr>
          <w:rFonts w:hint="eastAsia" w:ascii="仿宋_GB2312" w:hAnsi="仿宋_GB2312" w:eastAsia="仿宋_GB2312" w:cs="仿宋_GB2312"/>
          <w:sz w:val="32"/>
          <w:szCs w:val="32"/>
        </w:rPr>
        <w:t>，治理农户数</w:t>
      </w:r>
      <w:r>
        <w:rPr>
          <w:rFonts w:ascii="仿宋_GB2312" w:hAnsi="仿宋_GB2312" w:eastAsia="仿宋_GB2312" w:cs="仿宋_GB2312"/>
          <w:sz w:val="32"/>
          <w:szCs w:val="32"/>
        </w:rPr>
        <w:t>97000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余户</w:t>
      </w:r>
      <w:r>
        <w:rPr>
          <w:rFonts w:hint="eastAsia" w:ascii="仿宋_GB2312" w:eastAsia="仿宋_GB2312" w:cs="仿宋_GB2312"/>
          <w:sz w:val="32"/>
          <w:szCs w:val="32"/>
        </w:rPr>
        <w:t>，采取了多种方式治理农村生活污水，因地制宜，多措并举。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同时，将坚持长效运维，全方位、多层次、广覆盖地开展农村生活污水治理设施运行维护管理工作，大力推广第三方运维单位专业化运维，确保治污设施建起来、管到位、有实效，做好运维管理与项目建设的无缝对接、高效运作。</w:t>
      </w:r>
    </w:p>
    <w:p>
      <w:pPr>
        <w:widowControl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最后，</w:t>
      </w:r>
      <w:r>
        <w:rPr>
          <w:rFonts w:hint="eastAsia" w:ascii="仿宋_GB2312" w:hAnsi="仿宋" w:eastAsia="仿宋_GB2312" w:cs="仿宋_GB2312"/>
          <w:snapToGrid w:val="0"/>
          <w:kern w:val="0"/>
          <w:sz w:val="32"/>
          <w:szCs w:val="32"/>
        </w:rPr>
        <w:t>请转达我办对陈忠飞</w:t>
      </w:r>
      <w:r>
        <w:rPr>
          <w:rFonts w:hint="eastAsia" w:asci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" w:eastAsia="仿宋_GB2312" w:cs="仿宋_GB2312"/>
          <w:sz w:val="32"/>
          <w:szCs w:val="32"/>
        </w:rPr>
        <w:t>关心支持我市农村生活污水治理工作的谢意！</w:t>
      </w:r>
    </w:p>
    <w:p>
      <w:pPr>
        <w:tabs>
          <w:tab w:val="left" w:pos="5610"/>
        </w:tabs>
        <w:spacing w:line="52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5610"/>
        </w:tabs>
        <w:spacing w:line="52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5610"/>
        </w:tabs>
        <w:spacing w:line="52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5610"/>
        </w:tabs>
        <w:spacing w:line="520" w:lineRule="exact"/>
        <w:ind w:firstLine="4640" w:firstLineChars="1450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4820"/>
          <w:tab w:val="left" w:pos="7695"/>
        </w:tabs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tabs>
          <w:tab w:val="left" w:pos="4820"/>
          <w:tab w:val="left" w:pos="7695"/>
        </w:tabs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联系人：周帅熠</w:t>
      </w:r>
    </w:p>
    <w:p>
      <w:pPr>
        <w:spacing w:line="58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63009066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5994"/>
    <w:rsid w:val="001240B9"/>
    <w:rsid w:val="00182782"/>
    <w:rsid w:val="00246BB1"/>
    <w:rsid w:val="002A2AD4"/>
    <w:rsid w:val="00423825"/>
    <w:rsid w:val="00446D33"/>
    <w:rsid w:val="00484E33"/>
    <w:rsid w:val="00515A51"/>
    <w:rsid w:val="00557DB9"/>
    <w:rsid w:val="0089186D"/>
    <w:rsid w:val="00B9353B"/>
    <w:rsid w:val="00ED151C"/>
    <w:rsid w:val="249F2A44"/>
    <w:rsid w:val="31152F6A"/>
    <w:rsid w:val="52785994"/>
    <w:rsid w:val="58F77C71"/>
    <w:rsid w:val="66846646"/>
    <w:rsid w:val="6A15792F"/>
    <w:rsid w:val="7A0477F2"/>
    <w:rsid w:val="7BD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81</Words>
  <Characters>467</Characters>
  <Lines>0</Lines>
  <Paragraphs>0</Paragraphs>
  <TotalTime>20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2019-04-24T01:06:00Z</dcterms:created>
  <dc:creator>Administrator</dc:creator>
  <cp:lastModifiedBy>user</cp:lastModifiedBy>
  <cp:lastPrinted>2019-04-28T06:54:00Z</cp:lastPrinted>
  <dcterms:modified xsi:type="dcterms:W3CDTF">2019-04-29T03:14:29Z</dcterms:modified>
  <dc:title>关于市人大十七届三次会议第125号建议协办意见的函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