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F3" w:rsidRDefault="00E855F3" w:rsidP="004B79DB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855F3" w:rsidRDefault="00E855F3" w:rsidP="004B79DB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855F3" w:rsidRDefault="00710DBD" w:rsidP="004B79DB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关于</w:t>
      </w:r>
      <w:r>
        <w:rPr>
          <w:rFonts w:ascii="宋体" w:eastAsia="宋体" w:hAnsi="宋体" w:hint="eastAsia"/>
          <w:b/>
          <w:sz w:val="44"/>
          <w:szCs w:val="44"/>
        </w:rPr>
        <w:t>耕地功能恢复后利用的建议</w:t>
      </w:r>
    </w:p>
    <w:p w:rsidR="00E855F3" w:rsidRDefault="00E855F3" w:rsidP="004B79DB">
      <w:pPr>
        <w:spacing w:line="560" w:lineRule="exact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E855F3" w:rsidRDefault="00710DBD" w:rsidP="004B79DB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r>
        <w:rPr>
          <w:rFonts w:ascii="楷体_GB2312" w:eastAsia="楷体_GB2312" w:hAnsi="楷体" w:hint="eastAsia"/>
          <w:sz w:val="32"/>
          <w:szCs w:val="32"/>
        </w:rPr>
        <w:t>高海挺</w:t>
      </w:r>
    </w:p>
    <w:p w:rsidR="00E855F3" w:rsidRDefault="00710DBD" w:rsidP="004B79DB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E855F3" w:rsidRPr="004B79DB" w:rsidRDefault="00E855F3" w:rsidP="004B79DB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855F3" w:rsidRDefault="00710DBD" w:rsidP="004B79DB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</w:t>
      </w:r>
      <w:r>
        <w:rPr>
          <w:rFonts w:ascii="黑体" w:eastAsia="黑体" w:hAnsi="黑体" w:cs="仿宋" w:hint="eastAsia"/>
          <w:sz w:val="32"/>
          <w:szCs w:val="32"/>
        </w:rPr>
        <w:t>现状分析</w:t>
      </w:r>
    </w:p>
    <w:p w:rsidR="00E855F3" w:rsidRDefault="00710DBD" w:rsidP="004B79DB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今年以来，市委市政府通过“非粮化”整治，有效保护和利用耕地资源，落实“藏粮于地，藏粮于技”战略，恢复大量“草皮、林果业用地、池塘”的农用地属性，稳定耕地面积。截止目前，全市累计恢复了</w:t>
      </w:r>
      <w:r>
        <w:rPr>
          <w:rFonts w:ascii="仿宋_GB2312" w:eastAsia="仿宋_GB2312" w:hAnsi="仿宋" w:cs="仿宋" w:hint="eastAsia"/>
          <w:sz w:val="32"/>
          <w:szCs w:val="32"/>
        </w:rPr>
        <w:t>33000</w:t>
      </w:r>
      <w:r>
        <w:rPr>
          <w:rFonts w:ascii="仿宋_GB2312" w:eastAsia="仿宋_GB2312" w:hAnsi="仿宋" w:cs="仿宋" w:hint="eastAsia"/>
          <w:sz w:val="32"/>
          <w:szCs w:val="32"/>
        </w:rPr>
        <w:t>余亩，工作进展顺利，整治推进平稳，取得阶段性成效。</w:t>
      </w:r>
    </w:p>
    <w:p w:rsidR="00E855F3" w:rsidRDefault="00710DBD" w:rsidP="004B79DB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>
        <w:rPr>
          <w:rFonts w:ascii="黑体" w:eastAsia="黑体" w:hAnsi="黑体" w:cs="仿宋" w:hint="eastAsia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存在问题</w:t>
      </w:r>
    </w:p>
    <w:p w:rsidR="00E855F3" w:rsidRDefault="00710DBD" w:rsidP="004B79DB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（一）恢复利用重视程度不够。</w:t>
      </w:r>
      <w:r>
        <w:rPr>
          <w:rFonts w:ascii="仿宋_GB2312" w:eastAsia="仿宋_GB2312" w:hAnsi="仿宋" w:cs="仿宋" w:hint="eastAsia"/>
          <w:sz w:val="32"/>
          <w:szCs w:val="32"/>
        </w:rPr>
        <w:t>有的地方对即可复耕政策存在顾虑，重前期恢复补偿，轻后期利用产出。有的部门存在推诿扯皮，整治零敲碎打，没有全盘谋划，整治工作成效大打折扣。</w:t>
      </w:r>
    </w:p>
    <w:p w:rsidR="00E855F3" w:rsidRDefault="00710DBD" w:rsidP="004B79DB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（二）长效工作机制尚未健全。</w:t>
      </w:r>
      <w:r>
        <w:rPr>
          <w:rFonts w:ascii="仿宋_GB2312" w:eastAsia="仿宋_GB2312" w:hAnsi="仿宋" w:cs="仿宋" w:hint="eastAsia"/>
          <w:sz w:val="32"/>
          <w:szCs w:val="32"/>
        </w:rPr>
        <w:t>下阶段整治工作不够明确，使基层群众普遍存在观望情绪。耕地用途管制巡查机制还不健全，责任落实还不到位。农民复耕转产后，新的种植技能缺失，缺乏有针对性再学习的机会，市场适应能力差。</w:t>
      </w:r>
    </w:p>
    <w:p w:rsidR="00E855F3" w:rsidRDefault="00710DBD" w:rsidP="004B79DB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（三）种植作物断档面临抛荒。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粮作种植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季节性强，常规乡土粮食作物已错过秋季种植期，裸地面临冰霜覆盖，暂不适宜种植，将面临短期的抛荒。粮食作物经济效益相对较差，作物种类选择余地小，且受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市场单类品种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供需总量影响，收益面临较大的不确定性，引起“非粮化”反弹。</w:t>
      </w:r>
    </w:p>
    <w:p w:rsidR="00E855F3" w:rsidRDefault="00710DBD" w:rsidP="004B79D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三、建议</w:t>
      </w:r>
    </w:p>
    <w:p w:rsidR="00E855F3" w:rsidRDefault="00710DBD" w:rsidP="004B79DB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（一）完善承包土地流转手续。</w:t>
      </w:r>
      <w:r>
        <w:rPr>
          <w:rFonts w:ascii="仿宋_GB2312" w:eastAsia="仿宋_GB2312" w:hAnsi="仿宋" w:cs="仿宋" w:hint="eastAsia"/>
          <w:sz w:val="32"/>
          <w:szCs w:val="32"/>
        </w:rPr>
        <w:t>本次“非粮化”整</w:t>
      </w:r>
      <w:r>
        <w:rPr>
          <w:rFonts w:ascii="仿宋_GB2312" w:eastAsia="仿宋_GB2312" w:hAnsi="仿宋" w:cs="仿宋" w:hint="eastAsia"/>
          <w:sz w:val="32"/>
          <w:szCs w:val="32"/>
        </w:rPr>
        <w:t>治行动，对土地流转造成一定冲击，原种植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户可能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出现转包、提前终止合同、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续签甚至违约等情况。要及时遴选优质主体，整合耕地资源，确保规模经营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解体，规模效益不流失。</w:t>
      </w:r>
    </w:p>
    <w:p w:rsidR="00E855F3" w:rsidRDefault="00710DBD" w:rsidP="004B79DB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（二）培育新型产业。</w:t>
      </w:r>
      <w:r>
        <w:rPr>
          <w:rFonts w:ascii="仿宋_GB2312" w:eastAsia="仿宋_GB2312" w:hAnsi="仿宋" w:cs="仿宋" w:hint="eastAsia"/>
          <w:sz w:val="32"/>
          <w:szCs w:val="32"/>
        </w:rPr>
        <w:t>在严格耕地用途管制的前提下，引进推广新品种，培育新型产业，确保农业效益不减，农民收入不断增加。鼓励农业龙头企业继续做大做强，并积极吸纳种植农户，加强加工企业衔接，发展加工型农产品基地，加快农业一二三产融合发展。特别是要发展“名特优新”粮油蔬菜品种，解决常规品种效益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差致农民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不愿种植，市场适销对路效益高的品种农民选择引进难的矛盾，坚</w:t>
      </w:r>
      <w:r>
        <w:rPr>
          <w:rFonts w:ascii="仿宋_GB2312" w:eastAsia="仿宋_GB2312" w:hAnsi="仿宋" w:cs="仿宋" w:hint="eastAsia"/>
          <w:sz w:val="32"/>
          <w:szCs w:val="32"/>
        </w:rPr>
        <w:t>决杜绝耕地抛荒。</w:t>
      </w:r>
    </w:p>
    <w:p w:rsidR="00E855F3" w:rsidRDefault="00710DBD" w:rsidP="004B79DB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（三）加强农田基础设施建设。</w:t>
      </w:r>
      <w:r>
        <w:rPr>
          <w:rFonts w:ascii="仿宋_GB2312" w:eastAsia="仿宋_GB2312" w:hAnsi="仿宋" w:cs="仿宋" w:hint="eastAsia"/>
          <w:sz w:val="32"/>
          <w:szCs w:val="32"/>
        </w:rPr>
        <w:t>功能恢复后，土地耕作层遭到了不同程度的破坏，地力恢复时间长，农田设施建设投入巨大，一般农户无力承担，特别是“旱改水”更是投入巨大。应因地制宜发展粮食作物，尤其对低洼地等要给予倾斜，单独出台政策。加大高标准农田建设力度，提升耕地地力和产出效率。</w:t>
      </w:r>
    </w:p>
    <w:p w:rsidR="00E855F3" w:rsidRDefault="00710DBD" w:rsidP="004B79DB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）集中连片整治利于全盘谋划。</w:t>
      </w:r>
      <w:r>
        <w:rPr>
          <w:rFonts w:ascii="仿宋_GB2312" w:eastAsia="仿宋_GB2312" w:hAnsi="仿宋" w:cs="仿宋" w:hint="eastAsia"/>
          <w:sz w:val="32"/>
          <w:szCs w:val="32"/>
        </w:rPr>
        <w:t>第一轮整治已接近尾声，补偿力度之大远超农民预期，按照有关部门意见“非粮化”整治将分步推进，导致有的农户等待观望。为此建议有关部门明确下部工作时序，完善整治补助办法，重点向基础设施建设倾斜。要</w:t>
      </w:r>
      <w:r>
        <w:rPr>
          <w:rFonts w:ascii="仿宋_GB2312" w:eastAsia="仿宋_GB2312" w:hAnsi="仿宋" w:cs="仿宋" w:hint="eastAsia"/>
          <w:sz w:val="32"/>
          <w:szCs w:val="32"/>
        </w:rPr>
        <w:t>通盘谋划，整片推进，因地制宜发展粮油蔬菜等品种。有利于规模化、机械化经营，提高农业生产效率。</w:t>
      </w:r>
    </w:p>
    <w:p w:rsidR="00E855F3" w:rsidRDefault="00710DBD" w:rsidP="004B79DB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）整合政策资源协调推动。</w:t>
      </w:r>
      <w:r>
        <w:rPr>
          <w:rFonts w:ascii="仿宋_GB2312" w:eastAsia="仿宋_GB2312" w:hAnsi="仿宋" w:cs="仿宋" w:hint="eastAsia"/>
          <w:sz w:val="32"/>
          <w:szCs w:val="32"/>
        </w:rPr>
        <w:t>加大粮食收购环节的补助力度，做到应收尽收。建立粮食生产效益补偿机制，确保不因种粮效益过低而不愿种植，造成闲置抛荒。对植树造林，发展林果业，挖塘养鱼等农业项目应停止扶持，重点发展粮油蔬菜类产业，强化产业政策导向。</w:t>
      </w:r>
      <w:bookmarkStart w:id="0" w:name="_GoBack"/>
      <w:bookmarkEnd w:id="0"/>
    </w:p>
    <w:sectPr w:rsidR="00E855F3" w:rsidSect="004B79DB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BD" w:rsidRDefault="00710DBD">
      <w:r>
        <w:separator/>
      </w:r>
    </w:p>
  </w:endnote>
  <w:endnote w:type="continuationSeparator" w:id="0">
    <w:p w:rsidR="00710DBD" w:rsidRDefault="0071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694487"/>
      <w:docPartObj>
        <w:docPartGallery w:val="Page Numbers (Bottom of Page)"/>
        <w:docPartUnique/>
      </w:docPartObj>
    </w:sdtPr>
    <w:sdtContent>
      <w:p w:rsidR="004B79DB" w:rsidRDefault="004B79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79DB">
          <w:rPr>
            <w:noProof/>
            <w:lang w:val="zh-CN"/>
          </w:rPr>
          <w:t>1</w:t>
        </w:r>
        <w:r>
          <w:fldChar w:fldCharType="end"/>
        </w:r>
      </w:p>
    </w:sdtContent>
  </w:sdt>
  <w:p w:rsidR="00E855F3" w:rsidRDefault="00E855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BD" w:rsidRDefault="00710DBD">
      <w:r>
        <w:separator/>
      </w:r>
    </w:p>
  </w:footnote>
  <w:footnote w:type="continuationSeparator" w:id="0">
    <w:p w:rsidR="00710DBD" w:rsidRDefault="0071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docVars>
    <w:docVar w:name="commondata" w:val="eyJoZGlkIjoiMTEzMTMyNjExZjViMTBiZjYyNjI1MzUzOTk2ZDY4NTgifQ=="/>
  </w:docVars>
  <w:rsids>
    <w:rsidRoot w:val="000A6141"/>
    <w:rsid w:val="000A6141"/>
    <w:rsid w:val="00204FAD"/>
    <w:rsid w:val="0026390A"/>
    <w:rsid w:val="00455849"/>
    <w:rsid w:val="00475A6F"/>
    <w:rsid w:val="004B79DB"/>
    <w:rsid w:val="005831BD"/>
    <w:rsid w:val="005A524A"/>
    <w:rsid w:val="005D180C"/>
    <w:rsid w:val="00600A79"/>
    <w:rsid w:val="0068467D"/>
    <w:rsid w:val="006F1AC7"/>
    <w:rsid w:val="00710DBD"/>
    <w:rsid w:val="007D577E"/>
    <w:rsid w:val="00867F12"/>
    <w:rsid w:val="008A1EEF"/>
    <w:rsid w:val="0091370A"/>
    <w:rsid w:val="00A46B0B"/>
    <w:rsid w:val="00E855F3"/>
    <w:rsid w:val="037812C8"/>
    <w:rsid w:val="0D6B180A"/>
    <w:rsid w:val="23284627"/>
    <w:rsid w:val="31651714"/>
    <w:rsid w:val="3A314E4E"/>
    <w:rsid w:val="455F3AC4"/>
    <w:rsid w:val="52011C83"/>
    <w:rsid w:val="596E6C70"/>
    <w:rsid w:val="5AEE794B"/>
    <w:rsid w:val="6D7F79FC"/>
    <w:rsid w:val="77696F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qFormat/>
    <w:rPr>
      <w:color w:val="0000FF"/>
      <w:u w:val="single"/>
    </w:rPr>
  </w:style>
  <w:style w:type="paragraph" w:styleId="a6">
    <w:name w:val="List Paragraph"/>
    <w:basedOn w:val="a"/>
    <w:uiPriority w:val="26"/>
    <w:qFormat/>
    <w:pPr>
      <w:ind w:firstLine="420"/>
    </w:p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2022-01-14T00:27:00Z</dcterms:created>
  <dcterms:modified xsi:type="dcterms:W3CDTF">2024-01-11T06:12:00Z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7073F090E01F4F2D969AFB1F6F3AB800</vt:lpwstr>
  </property>
</Properties>
</file>