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6CC6C2" w14:textId="77777777" w:rsidR="00DA2BB8" w:rsidRDefault="00DA2BB8" w:rsidP="00E94768">
      <w:pPr>
        <w:pStyle w:val="a3"/>
        <w:widowControl/>
        <w:spacing w:beforeAutospacing="0" w:afterAutospacing="0" w:line="700" w:lineRule="exact"/>
        <w:jc w:val="center"/>
        <w:rPr>
          <w:rFonts w:ascii="宋体" w:eastAsia="宋体" w:hAnsi="宋体" w:cs="宋体"/>
          <w:b/>
          <w:kern w:val="2"/>
          <w:sz w:val="44"/>
          <w:szCs w:val="44"/>
        </w:rPr>
      </w:pPr>
    </w:p>
    <w:p w14:paraId="636CC6C3" w14:textId="77777777" w:rsidR="00DA2BB8" w:rsidRDefault="00DA2BB8" w:rsidP="00E94768">
      <w:pPr>
        <w:pStyle w:val="a3"/>
        <w:widowControl/>
        <w:spacing w:beforeAutospacing="0" w:afterAutospacing="0" w:line="700" w:lineRule="exact"/>
        <w:jc w:val="center"/>
        <w:rPr>
          <w:rFonts w:ascii="宋体" w:eastAsia="宋体" w:hAnsi="宋体" w:cs="宋体"/>
          <w:b/>
          <w:kern w:val="2"/>
          <w:sz w:val="44"/>
          <w:szCs w:val="44"/>
        </w:rPr>
      </w:pPr>
    </w:p>
    <w:p w14:paraId="636CC6C4" w14:textId="77777777" w:rsidR="00DA2BB8" w:rsidRDefault="00246474" w:rsidP="00E94768">
      <w:pPr>
        <w:pStyle w:val="a3"/>
        <w:widowControl/>
        <w:spacing w:beforeAutospacing="0" w:afterAutospacing="0" w:line="700" w:lineRule="exact"/>
        <w:jc w:val="center"/>
        <w:rPr>
          <w:rFonts w:ascii="宋体" w:eastAsia="宋体" w:hAnsi="宋体" w:cs="宋体"/>
          <w:b/>
          <w:kern w:val="2"/>
          <w:sz w:val="44"/>
          <w:szCs w:val="44"/>
        </w:rPr>
      </w:pPr>
      <w:r>
        <w:rPr>
          <w:rFonts w:ascii="宋体" w:eastAsia="宋体" w:hAnsi="宋体" w:cs="宋体" w:hint="eastAsia"/>
          <w:b/>
          <w:kern w:val="2"/>
          <w:sz w:val="44"/>
          <w:szCs w:val="44"/>
        </w:rPr>
        <w:t>关于</w:t>
      </w:r>
      <w:r>
        <w:rPr>
          <w:rFonts w:ascii="宋体" w:eastAsia="宋体" w:hAnsi="宋体" w:cs="宋体"/>
          <w:b/>
          <w:kern w:val="2"/>
          <w:sz w:val="44"/>
          <w:szCs w:val="44"/>
        </w:rPr>
        <w:t>进一步加强校园</w:t>
      </w:r>
      <w:r>
        <w:rPr>
          <w:rFonts w:ascii="宋体" w:eastAsia="宋体" w:hAnsi="宋体" w:cs="宋体" w:hint="eastAsia"/>
          <w:b/>
          <w:kern w:val="2"/>
          <w:sz w:val="44"/>
          <w:szCs w:val="44"/>
        </w:rPr>
        <w:t>周</w:t>
      </w:r>
      <w:r>
        <w:rPr>
          <w:rFonts w:ascii="宋体" w:eastAsia="宋体" w:hAnsi="宋体" w:cs="宋体"/>
          <w:b/>
          <w:kern w:val="2"/>
          <w:sz w:val="44"/>
          <w:szCs w:val="44"/>
        </w:rPr>
        <w:t>边道路交通</w:t>
      </w:r>
      <w:r w:rsidR="00664F9E">
        <w:rPr>
          <w:rFonts w:ascii="宋体" w:eastAsia="宋体" w:hAnsi="宋体" w:cs="宋体"/>
          <w:b/>
          <w:kern w:val="2"/>
          <w:sz w:val="44"/>
          <w:szCs w:val="44"/>
        </w:rPr>
        <w:t>安全</w:t>
      </w:r>
      <w:r w:rsidR="008164D9">
        <w:rPr>
          <w:rFonts w:ascii="宋体" w:eastAsia="宋体" w:hAnsi="宋体" w:cs="宋体" w:hint="eastAsia"/>
          <w:b/>
          <w:kern w:val="2"/>
          <w:sz w:val="44"/>
          <w:szCs w:val="44"/>
        </w:rPr>
        <w:t>治理</w:t>
      </w:r>
      <w:r>
        <w:rPr>
          <w:rFonts w:ascii="宋体" w:eastAsia="宋体" w:hAnsi="宋体" w:cs="宋体" w:hint="eastAsia"/>
          <w:b/>
          <w:kern w:val="2"/>
          <w:sz w:val="44"/>
          <w:szCs w:val="44"/>
        </w:rPr>
        <w:t>的建议</w:t>
      </w:r>
    </w:p>
    <w:p w14:paraId="636CC6C5" w14:textId="77777777" w:rsidR="00DA2BB8" w:rsidRDefault="00DA2BB8" w:rsidP="00E94768">
      <w:pPr>
        <w:pStyle w:val="a3"/>
        <w:widowControl/>
        <w:spacing w:beforeAutospacing="0" w:afterAutospacing="0" w:line="700" w:lineRule="exact"/>
        <w:jc w:val="center"/>
        <w:rPr>
          <w:rFonts w:ascii="宋体" w:eastAsia="宋体" w:hAnsi="宋体" w:cs="宋体"/>
          <w:b/>
          <w:kern w:val="2"/>
          <w:sz w:val="44"/>
          <w:szCs w:val="44"/>
        </w:rPr>
      </w:pPr>
    </w:p>
    <w:p w14:paraId="636CC6C6" w14:textId="77777777" w:rsidR="00664F9E" w:rsidRDefault="00246474" w:rsidP="00664F9E">
      <w:pPr>
        <w:spacing w:line="560" w:lineRule="exac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领衔代表：邹华明</w:t>
      </w:r>
    </w:p>
    <w:p w14:paraId="636CC6C7" w14:textId="77777777" w:rsidR="00664F9E" w:rsidRDefault="00664F9E" w:rsidP="00664F9E">
      <w:pPr>
        <w:spacing w:line="560" w:lineRule="exact"/>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附议代表：</w:t>
      </w:r>
    </w:p>
    <w:p w14:paraId="636CC6C8" w14:textId="77777777" w:rsidR="00664F9E" w:rsidRDefault="00664F9E" w:rsidP="00664F9E">
      <w:pPr>
        <w:spacing w:line="560" w:lineRule="exact"/>
        <w:jc w:val="left"/>
        <w:rPr>
          <w:rFonts w:ascii="微软雅黑" w:eastAsia="微软雅黑" w:hAnsi="微软雅黑" w:cs="微软雅黑"/>
          <w:color w:val="333333"/>
          <w:sz w:val="24"/>
        </w:rPr>
      </w:pPr>
    </w:p>
    <w:p w14:paraId="636CC6C9" w14:textId="77777777" w:rsidR="00DA2BB8" w:rsidRPr="00664F9E" w:rsidRDefault="00246474" w:rsidP="00664F9E">
      <w:pPr>
        <w:spacing w:line="560" w:lineRule="exact"/>
        <w:ind w:firstLineChars="200" w:firstLine="640"/>
        <w:jc w:val="left"/>
        <w:rPr>
          <w:rFonts w:ascii="楷体_GB2312" w:eastAsia="楷体_GB2312" w:hAnsi="楷体_GB2312" w:cs="楷体_GB2312"/>
          <w:bCs/>
          <w:sz w:val="32"/>
          <w:szCs w:val="32"/>
        </w:rPr>
      </w:pPr>
      <w:r>
        <w:rPr>
          <w:rFonts w:ascii="仿宋_GB2312" w:eastAsia="仿宋_GB2312" w:hAnsi="Times New Roman" w:cs="Times New Roman" w:hint="eastAsia"/>
          <w:sz w:val="32"/>
          <w:szCs w:val="32"/>
        </w:rPr>
        <w:t>为加强学校安全工作，提升学校安全工作水平，积极营造安全和谐的教育环境，慈溪市专门成立了校园及周边治安综合治理专项组。几年来，专项组做了</w:t>
      </w:r>
      <w:bookmarkStart w:id="0" w:name="_GoBack"/>
      <w:bookmarkEnd w:id="0"/>
      <w:r>
        <w:rPr>
          <w:rFonts w:ascii="仿宋_GB2312" w:eastAsia="仿宋_GB2312" w:hAnsi="Times New Roman" w:cs="Times New Roman" w:hint="eastAsia"/>
          <w:sz w:val="32"/>
          <w:szCs w:val="32"/>
        </w:rPr>
        <w:t>很多工作，成效显著、值得肯定。但仍存在一些问题与隐患，尤以校园周边道路的交通秩序及安全问题更为突出。在学生上学放学的高峰时段经常出现交通拥堵的状况，而且还存在较大的安全隐患。城区学校在慈溪交警的“一校一案”管理下，交通略有缓解。各乡镇特别是几所较大规模的学校周边的交通安全问题亟待解决。</w:t>
      </w:r>
    </w:p>
    <w:p w14:paraId="636CC6CA" w14:textId="77777777" w:rsidR="00DA2BB8" w:rsidRDefault="00246474" w:rsidP="00664F9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究其原因，一是私家车逐年增加，家长接送又各自为阵，使得车流量剧增。二是校园周边道路关键路段、路口没有设置交通标志、信号灯等，或设置不科学，不能有效地疏导交通。三是因为疏于管理，车辆乱停乱放现象较为严重。使得原本就不宽的道路变得更窄，阻塞交通。四是驾驶员不按交通规则行驶，随意超</w:t>
      </w:r>
      <w:r>
        <w:rPr>
          <w:rFonts w:ascii="仿宋_GB2312" w:eastAsia="仿宋_GB2312" w:hAnsi="Times New Roman" w:cs="Times New Roman" w:hint="eastAsia"/>
          <w:sz w:val="32"/>
          <w:szCs w:val="32"/>
        </w:rPr>
        <w:lastRenderedPageBreak/>
        <w:t>车、加塞，使得道路更加不畅。再加上今年下半年持续阴雨天气，交通堵塞更为严重，事故频出。</w:t>
      </w:r>
    </w:p>
    <w:p w14:paraId="636CC6CB" w14:textId="77777777" w:rsidR="00DA2BB8" w:rsidRDefault="00246474" w:rsidP="00664F9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为了营造安全、畅通、和谐的校园周边交通环境，为广大学生的健康成长保驾护航，确保学校安心、家长放心。我建议：</w:t>
      </w:r>
    </w:p>
    <w:p w14:paraId="636CC6CC" w14:textId="77777777" w:rsidR="00DA2BB8" w:rsidRDefault="00246474" w:rsidP="00664F9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一、集中排查校园周边交通设施。有关部门要全面了解学校周边道路的交通状况、交通流量、安全隐患及道路交通设施的设置情况，将排查出的隐患及时上报汇总。</w:t>
      </w:r>
    </w:p>
    <w:p w14:paraId="636CC6CD" w14:textId="77777777" w:rsidR="00DA2BB8" w:rsidRDefault="00246474" w:rsidP="00664F9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二、通过实地勘察，综合各方因素确定增减交通信号灯、标志标线等，以完善学校周边道路交通安全设施，最大限度地消除交通安全隐患，改善校园周边的交通环境。</w:t>
      </w:r>
    </w:p>
    <w:p w14:paraId="636CC6CE" w14:textId="77777777" w:rsidR="00DA2BB8" w:rsidRDefault="00246474" w:rsidP="00664F9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三、制定校园及周边道路常态化管理制度。为确保上下学时段学生的交通安全，确保上下学时段道路的畅通，交管部门应指定专人负责定时定点在校园周边关键路段引导维持交通秩序。</w:t>
      </w:r>
    </w:p>
    <w:p w14:paraId="636CC6CF" w14:textId="77777777" w:rsidR="00DA2BB8" w:rsidRDefault="00246474" w:rsidP="00664F9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四、加强校园周边的集贸市场、企业、建设工地等交通节点的巡逻检查力度，严厉打击交通违法行为，全力维护学校周边的交通安全，预防涉及学生的交通事故的发生。</w:t>
      </w:r>
    </w:p>
    <w:p w14:paraId="636CC6D0" w14:textId="77777777" w:rsidR="00DA2BB8" w:rsidRDefault="00246474" w:rsidP="00664F9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五、加强交通安全的宣传教育。有关部门和学校应积极开展多种形式的交通安全宣教活动，请家长朋友们文明行车，规范停车，同时提高学生必要的交通安全知识和自我保护意识。</w:t>
      </w:r>
    </w:p>
    <w:sectPr w:rsidR="00DA2BB8" w:rsidSect="00E94768">
      <w:footerReference w:type="default" r:id="rId8"/>
      <w:pgSz w:w="11906" w:h="16838"/>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CC6D3" w14:textId="77777777" w:rsidR="00295742" w:rsidRDefault="00295742" w:rsidP="00664F9E">
      <w:r>
        <w:separator/>
      </w:r>
    </w:p>
  </w:endnote>
  <w:endnote w:type="continuationSeparator" w:id="0">
    <w:p w14:paraId="636CC6D4" w14:textId="77777777" w:rsidR="00295742" w:rsidRDefault="00295742" w:rsidP="0066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7938"/>
      <w:docPartObj>
        <w:docPartGallery w:val="Page Numbers (Bottom of Page)"/>
        <w:docPartUnique/>
      </w:docPartObj>
    </w:sdtPr>
    <w:sdtEndPr/>
    <w:sdtContent>
      <w:p w14:paraId="636CC6D5" w14:textId="77777777" w:rsidR="00664F9E" w:rsidRDefault="00E94768">
        <w:pPr>
          <w:pStyle w:val="a6"/>
          <w:jc w:val="center"/>
        </w:pPr>
        <w:r>
          <w:fldChar w:fldCharType="begin"/>
        </w:r>
        <w:r>
          <w:instrText xml:space="preserve"> PAGE   \* MERGEFORMAT </w:instrText>
        </w:r>
        <w:r>
          <w:fldChar w:fldCharType="separate"/>
        </w:r>
        <w:r w:rsidRPr="00E94768">
          <w:rPr>
            <w:noProof/>
            <w:lang w:val="zh-CN"/>
          </w:rPr>
          <w:t>2</w:t>
        </w:r>
        <w:r>
          <w:rPr>
            <w:noProof/>
            <w:lang w:val="zh-CN"/>
          </w:rPr>
          <w:fldChar w:fldCharType="end"/>
        </w:r>
      </w:p>
    </w:sdtContent>
  </w:sdt>
  <w:p w14:paraId="636CC6D6" w14:textId="77777777" w:rsidR="00664F9E" w:rsidRDefault="00664F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CC6D1" w14:textId="77777777" w:rsidR="00295742" w:rsidRDefault="00295742" w:rsidP="00664F9E">
      <w:r>
        <w:separator/>
      </w:r>
    </w:p>
  </w:footnote>
  <w:footnote w:type="continuationSeparator" w:id="0">
    <w:p w14:paraId="636CC6D2" w14:textId="77777777" w:rsidR="00295742" w:rsidRDefault="00295742" w:rsidP="00664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rsids>
    <w:rsidRoot w:val="00DA2BB8"/>
    <w:rsid w:val="00092F58"/>
    <w:rsid w:val="00246474"/>
    <w:rsid w:val="00295742"/>
    <w:rsid w:val="00664F9E"/>
    <w:rsid w:val="008164D9"/>
    <w:rsid w:val="00DA2BB8"/>
    <w:rsid w:val="00E94768"/>
    <w:rsid w:val="63CB12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6C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BB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A2BB8"/>
    <w:pPr>
      <w:spacing w:beforeAutospacing="1" w:afterAutospacing="1"/>
      <w:jc w:val="left"/>
    </w:pPr>
    <w:rPr>
      <w:rFonts w:cs="Times New Roman"/>
      <w:kern w:val="0"/>
      <w:sz w:val="24"/>
    </w:rPr>
  </w:style>
  <w:style w:type="character" w:styleId="a4">
    <w:name w:val="Strong"/>
    <w:basedOn w:val="a0"/>
    <w:qFormat/>
    <w:rsid w:val="00DA2BB8"/>
    <w:rPr>
      <w:b/>
    </w:rPr>
  </w:style>
  <w:style w:type="paragraph" w:styleId="a5">
    <w:name w:val="header"/>
    <w:basedOn w:val="a"/>
    <w:link w:val="Char"/>
    <w:rsid w:val="00664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64F9E"/>
    <w:rPr>
      <w:rFonts w:asciiTheme="minorHAnsi" w:eastAsiaTheme="minorEastAsia" w:hAnsiTheme="minorHAnsi" w:cstheme="minorBidi"/>
      <w:kern w:val="2"/>
      <w:sz w:val="18"/>
      <w:szCs w:val="18"/>
    </w:rPr>
  </w:style>
  <w:style w:type="paragraph" w:styleId="a6">
    <w:name w:val="footer"/>
    <w:basedOn w:val="a"/>
    <w:link w:val="Char0"/>
    <w:uiPriority w:val="99"/>
    <w:rsid w:val="00664F9E"/>
    <w:pPr>
      <w:tabs>
        <w:tab w:val="center" w:pos="4153"/>
        <w:tab w:val="right" w:pos="8306"/>
      </w:tabs>
      <w:snapToGrid w:val="0"/>
      <w:jc w:val="left"/>
    </w:pPr>
    <w:rPr>
      <w:sz w:val="18"/>
      <w:szCs w:val="18"/>
    </w:rPr>
  </w:style>
  <w:style w:type="character" w:customStyle="1" w:styleId="Char0">
    <w:name w:val="页脚 Char"/>
    <w:basedOn w:val="a0"/>
    <w:link w:val="a6"/>
    <w:uiPriority w:val="99"/>
    <w:rsid w:val="00664F9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858</Words>
  <Characters>15</Characters>
  <Application>Microsoft Office Word</Application>
  <DocSecurity>0</DocSecurity>
  <Lines>1</Lines>
  <Paragraphs>1</Paragraphs>
  <ScaleCrop>false</ScaleCrop>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邹华明的 iPhone</dc:creator>
  <cp:lastModifiedBy>Administrator</cp:lastModifiedBy>
  <cp:revision>4</cp:revision>
  <dcterms:created xsi:type="dcterms:W3CDTF">2019-01-13T02:00:00Z</dcterms:created>
  <dcterms:modified xsi:type="dcterms:W3CDTF">2019-01-16T02:55:00Z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